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126A3" w14:textId="3044CCB4" w:rsidR="00C36368" w:rsidRPr="00D10EA4" w:rsidRDefault="00C36368" w:rsidP="00C36368">
      <w:pPr>
        <w:jc w:val="center"/>
        <w:rPr>
          <w:b/>
          <w:bCs/>
          <w:sz w:val="36"/>
          <w:u w:val="single"/>
          <w:lang w:val="en"/>
        </w:rPr>
      </w:pPr>
      <w:r w:rsidRPr="00D10EA4">
        <w:rPr>
          <w:b/>
          <w:bCs/>
          <w:sz w:val="36"/>
          <w:u w:val="single"/>
          <w:lang w:val="en"/>
        </w:rPr>
        <w:t>Terms of Reference</w:t>
      </w:r>
      <w:r w:rsidR="000C3193">
        <w:rPr>
          <w:b/>
          <w:bCs/>
          <w:sz w:val="36"/>
          <w:u w:val="single"/>
          <w:lang w:val="en"/>
        </w:rPr>
        <w:t xml:space="preserve"> (Annex </w:t>
      </w:r>
      <w:r w:rsidR="00D20438">
        <w:rPr>
          <w:b/>
          <w:bCs/>
          <w:sz w:val="36"/>
          <w:u w:val="single"/>
          <w:lang w:val="en-US"/>
        </w:rPr>
        <w:t>D</w:t>
      </w:r>
      <w:bookmarkStart w:id="0" w:name="_GoBack"/>
      <w:bookmarkEnd w:id="0"/>
      <w:r w:rsidR="000C3193">
        <w:rPr>
          <w:b/>
          <w:bCs/>
          <w:sz w:val="36"/>
          <w:u w:val="single"/>
          <w:lang w:val="en"/>
        </w:rPr>
        <w:t>)</w:t>
      </w:r>
    </w:p>
    <w:p w14:paraId="17441F9F" w14:textId="77777777" w:rsidR="00C36368" w:rsidRPr="009467D3" w:rsidRDefault="00C36368" w:rsidP="00C36368">
      <w:pPr>
        <w:pBdr>
          <w:bottom w:val="single" w:sz="12" w:space="1" w:color="auto"/>
        </w:pBdr>
        <w:jc w:val="center"/>
        <w:rPr>
          <w:b/>
          <w:bCs/>
          <w:sz w:val="30"/>
          <w:szCs w:val="30"/>
          <w:lang w:val="en"/>
        </w:rPr>
      </w:pPr>
      <w:r w:rsidRPr="009467D3">
        <w:rPr>
          <w:b/>
          <w:bCs/>
          <w:sz w:val="30"/>
          <w:szCs w:val="30"/>
          <w:lang w:val="en"/>
        </w:rPr>
        <w:t>Auctioneering Services; Key Requirements; (when/if requested by UNHCR)</w:t>
      </w:r>
    </w:p>
    <w:p w14:paraId="62D7FAF5" w14:textId="77777777" w:rsidR="007279BB" w:rsidRDefault="007279BB" w:rsidP="007279BB">
      <w:pPr>
        <w:pStyle w:val="ListParagraph"/>
        <w:rPr>
          <w:b/>
          <w:bCs/>
          <w:sz w:val="26"/>
          <w:szCs w:val="26"/>
          <w:u w:val="single"/>
          <w:lang w:val="en"/>
        </w:rPr>
      </w:pPr>
    </w:p>
    <w:p w14:paraId="2B7DD986" w14:textId="77777777" w:rsidR="00C36368" w:rsidRPr="009467D3" w:rsidRDefault="00C36368" w:rsidP="00C36368">
      <w:pPr>
        <w:pStyle w:val="ListParagraph"/>
        <w:numPr>
          <w:ilvl w:val="0"/>
          <w:numId w:val="9"/>
        </w:numPr>
        <w:rPr>
          <w:b/>
          <w:bCs/>
          <w:sz w:val="26"/>
          <w:szCs w:val="26"/>
          <w:u w:val="single"/>
          <w:lang w:val="en"/>
        </w:rPr>
      </w:pPr>
      <w:r w:rsidRPr="009467D3">
        <w:rPr>
          <w:b/>
          <w:bCs/>
          <w:sz w:val="26"/>
          <w:szCs w:val="26"/>
          <w:u w:val="single"/>
          <w:lang w:val="en"/>
        </w:rPr>
        <w:t>General Requirements</w:t>
      </w:r>
    </w:p>
    <w:p w14:paraId="478F313A" w14:textId="77777777" w:rsidR="00EC6094" w:rsidRPr="00C36368" w:rsidRDefault="00EC6094" w:rsidP="00EC6094">
      <w:pPr>
        <w:pStyle w:val="ListParagraph"/>
        <w:rPr>
          <w:b/>
          <w:bCs/>
          <w:u w:val="single"/>
          <w:lang w:val="en"/>
        </w:rPr>
      </w:pPr>
    </w:p>
    <w:p w14:paraId="68900F52" w14:textId="77777777" w:rsidR="00226EDD" w:rsidRDefault="00C36368" w:rsidP="00226EDD">
      <w:pPr>
        <w:pStyle w:val="ListParagraph"/>
        <w:numPr>
          <w:ilvl w:val="1"/>
          <w:numId w:val="9"/>
        </w:numPr>
        <w:rPr>
          <w:bCs/>
          <w:lang w:val="en"/>
        </w:rPr>
      </w:pPr>
      <w:r w:rsidRPr="00226EDD">
        <w:rPr>
          <w:bCs/>
          <w:lang w:val="en"/>
        </w:rPr>
        <w:t>The auctioneer should be legally authorized to perform public auctions in the country and provide original written proof of this.</w:t>
      </w:r>
    </w:p>
    <w:p w14:paraId="58FFB29A" w14:textId="6AD3D0DE" w:rsidR="00226EDD" w:rsidRDefault="00C36368" w:rsidP="00226EDD">
      <w:pPr>
        <w:pStyle w:val="ListParagraph"/>
        <w:numPr>
          <w:ilvl w:val="1"/>
          <w:numId w:val="9"/>
        </w:numPr>
        <w:rPr>
          <w:bCs/>
          <w:lang w:val="en"/>
        </w:rPr>
      </w:pPr>
      <w:r w:rsidRPr="00226EDD">
        <w:rPr>
          <w:bCs/>
          <w:lang w:val="en"/>
        </w:rPr>
        <w:t xml:space="preserve">UNHCR requires the Auctioneer to prevent any collusion </w:t>
      </w:r>
      <w:r w:rsidR="002F78DB">
        <w:rPr>
          <w:bCs/>
          <w:lang w:val="en"/>
        </w:rPr>
        <w:t xml:space="preserve">or other anti-competitive practices (such as fraud or corruption) </w:t>
      </w:r>
      <w:r w:rsidRPr="00226EDD">
        <w:rPr>
          <w:bCs/>
          <w:lang w:val="en"/>
        </w:rPr>
        <w:t>that could result in the lowering of bids and to ensure transparency and in</w:t>
      </w:r>
      <w:r w:rsidR="00226EDD" w:rsidRPr="00226EDD">
        <w:rPr>
          <w:bCs/>
          <w:lang w:val="en"/>
        </w:rPr>
        <w:t>tegrity of the auction process.</w:t>
      </w:r>
    </w:p>
    <w:p w14:paraId="40C3D501" w14:textId="77777777" w:rsidR="00226EDD" w:rsidRDefault="00C36368" w:rsidP="00226EDD">
      <w:pPr>
        <w:pStyle w:val="ListParagraph"/>
        <w:numPr>
          <w:ilvl w:val="1"/>
          <w:numId w:val="9"/>
        </w:numPr>
        <w:rPr>
          <w:bCs/>
          <w:lang w:val="en"/>
        </w:rPr>
      </w:pPr>
      <w:r w:rsidRPr="00226EDD">
        <w:rPr>
          <w:bCs/>
          <w:lang w:val="en"/>
        </w:rPr>
        <w:t>UNHCR requires open public auction to be conducted with maximum participation by the public.</w:t>
      </w:r>
    </w:p>
    <w:p w14:paraId="24B094C7" w14:textId="18E51A95" w:rsidR="00C36368" w:rsidRPr="00226EDD" w:rsidRDefault="00C36368" w:rsidP="0022495B">
      <w:pPr>
        <w:pStyle w:val="ListParagraph"/>
        <w:numPr>
          <w:ilvl w:val="1"/>
          <w:numId w:val="9"/>
        </w:numPr>
        <w:rPr>
          <w:bCs/>
          <w:lang w:val="en"/>
        </w:rPr>
      </w:pPr>
      <w:r w:rsidRPr="00226EDD">
        <w:rPr>
          <w:bCs/>
          <w:lang w:val="en"/>
        </w:rPr>
        <w:t>The auctioneering service provider (the Auctioneer) will act as UNHCRs intermediary in all auction transactions and perform all activities involved in preparing the auction, conducting the au</w:t>
      </w:r>
      <w:r w:rsidR="00B91ACB">
        <w:rPr>
          <w:bCs/>
          <w:lang w:val="en"/>
        </w:rPr>
        <w:t xml:space="preserve">ction, </w:t>
      </w:r>
      <w:r w:rsidRPr="00226EDD">
        <w:rPr>
          <w:bCs/>
          <w:lang w:val="en"/>
        </w:rPr>
        <w:t>collecti</w:t>
      </w:r>
      <w:r w:rsidR="00B91ACB">
        <w:rPr>
          <w:bCs/>
          <w:lang w:val="en"/>
        </w:rPr>
        <w:t>ng</w:t>
      </w:r>
      <w:r w:rsidRPr="00226EDD">
        <w:rPr>
          <w:bCs/>
          <w:lang w:val="en"/>
        </w:rPr>
        <w:t xml:space="preserve"> </w:t>
      </w:r>
      <w:r w:rsidR="00B91ACB">
        <w:rPr>
          <w:bCs/>
          <w:lang w:val="en"/>
        </w:rPr>
        <w:t>the participation fee and the payment</w:t>
      </w:r>
      <w:r w:rsidRPr="00226EDD">
        <w:rPr>
          <w:bCs/>
          <w:lang w:val="en"/>
        </w:rPr>
        <w:t>, as well as providing a full report of all transactions resulting from the auction.</w:t>
      </w:r>
      <w:r w:rsidR="0022495B">
        <w:rPr>
          <w:bCs/>
          <w:lang w:val="en"/>
        </w:rPr>
        <w:t xml:space="preserve"> </w:t>
      </w:r>
      <w:r w:rsidR="0022495B" w:rsidRPr="0022495B">
        <w:rPr>
          <w:bCs/>
          <w:lang w:val="en"/>
        </w:rPr>
        <w:t>The auctioneer performs and is responsible for all administrative matters, including paperwork, etc.</w:t>
      </w:r>
    </w:p>
    <w:p w14:paraId="7F340CA4" w14:textId="0AD5FAE0" w:rsidR="007279BB" w:rsidRDefault="007279BB" w:rsidP="007279BB">
      <w:pPr>
        <w:pStyle w:val="ListParagraph"/>
        <w:jc w:val="center"/>
        <w:rPr>
          <w:b/>
          <w:bCs/>
          <w:sz w:val="26"/>
          <w:szCs w:val="26"/>
          <w:lang w:val="en"/>
        </w:rPr>
      </w:pPr>
      <w:r w:rsidRPr="007279BB">
        <w:rPr>
          <w:b/>
          <w:bCs/>
          <w:sz w:val="26"/>
          <w:szCs w:val="26"/>
          <w:lang w:val="en"/>
        </w:rPr>
        <w:t>__  __  __  __  __  __  __  __</w:t>
      </w:r>
    </w:p>
    <w:p w14:paraId="07EBF269" w14:textId="77777777" w:rsidR="007279BB" w:rsidRPr="007279BB" w:rsidRDefault="007279BB" w:rsidP="007279BB">
      <w:pPr>
        <w:pStyle w:val="ListParagraph"/>
        <w:jc w:val="center"/>
        <w:rPr>
          <w:b/>
          <w:bCs/>
          <w:sz w:val="26"/>
          <w:szCs w:val="26"/>
          <w:lang w:val="en"/>
        </w:rPr>
      </w:pPr>
    </w:p>
    <w:p w14:paraId="25484C65" w14:textId="142733C8" w:rsidR="00C36368" w:rsidRDefault="00C36368" w:rsidP="00C36368">
      <w:pPr>
        <w:pStyle w:val="ListParagraph"/>
        <w:numPr>
          <w:ilvl w:val="0"/>
          <w:numId w:val="9"/>
        </w:numPr>
        <w:rPr>
          <w:b/>
          <w:bCs/>
          <w:sz w:val="26"/>
          <w:szCs w:val="26"/>
          <w:u w:val="single"/>
          <w:lang w:val="en"/>
        </w:rPr>
      </w:pPr>
      <w:r w:rsidRPr="009467D3">
        <w:rPr>
          <w:b/>
          <w:bCs/>
          <w:sz w:val="26"/>
          <w:szCs w:val="26"/>
          <w:u w:val="single"/>
          <w:lang w:val="en"/>
        </w:rPr>
        <w:t>Pre-Auction Services</w:t>
      </w:r>
    </w:p>
    <w:p w14:paraId="153CDEC7" w14:textId="77777777" w:rsidR="006235A4" w:rsidRPr="009467D3" w:rsidRDefault="006235A4" w:rsidP="006235A4">
      <w:pPr>
        <w:pStyle w:val="ListParagraph"/>
        <w:rPr>
          <w:b/>
          <w:bCs/>
          <w:sz w:val="26"/>
          <w:szCs w:val="26"/>
          <w:u w:val="single"/>
          <w:lang w:val="en"/>
        </w:rPr>
      </w:pPr>
    </w:p>
    <w:p w14:paraId="38F9BBB8" w14:textId="489D168A" w:rsidR="00BE39B0" w:rsidRPr="00655B4B" w:rsidRDefault="00660DDE" w:rsidP="002F4A13">
      <w:pPr>
        <w:pStyle w:val="ListParagraph"/>
        <w:numPr>
          <w:ilvl w:val="1"/>
          <w:numId w:val="10"/>
        </w:numPr>
        <w:rPr>
          <w:bCs/>
          <w:lang w:val="en"/>
        </w:rPr>
      </w:pPr>
      <w:r w:rsidRPr="00655B4B">
        <w:rPr>
          <w:bCs/>
          <w:lang w:val="en"/>
        </w:rPr>
        <w:t>If requested, t</w:t>
      </w:r>
      <w:r w:rsidR="00C36368" w:rsidRPr="00655B4B">
        <w:rPr>
          <w:bCs/>
          <w:lang w:val="en"/>
        </w:rPr>
        <w:t>he Auctioneer shall arrange the transport of UNHCR assets from their present location to the auction site. All such costs must be pre-approved by UNHCR and shall be reimbursed to the Auctioneer from the auction proceeds.</w:t>
      </w:r>
    </w:p>
    <w:p w14:paraId="649CD4E7" w14:textId="5F33E1F3" w:rsidR="00BE39B0" w:rsidRDefault="00C36368" w:rsidP="002F4A13">
      <w:pPr>
        <w:pStyle w:val="ListParagraph"/>
        <w:numPr>
          <w:ilvl w:val="1"/>
          <w:numId w:val="10"/>
        </w:numPr>
        <w:rPr>
          <w:bCs/>
          <w:lang w:val="en"/>
        </w:rPr>
      </w:pPr>
      <w:r w:rsidRPr="00BE39B0">
        <w:rPr>
          <w:bCs/>
          <w:lang w:val="en"/>
        </w:rPr>
        <w:t>The Auctioneer will design and develop all necessary advertising mat</w:t>
      </w:r>
      <w:r w:rsidR="00BE39B0">
        <w:rPr>
          <w:bCs/>
          <w:lang w:val="en"/>
        </w:rPr>
        <w:t>erial pertaining to the auction.</w:t>
      </w:r>
    </w:p>
    <w:p w14:paraId="64D81BCF" w14:textId="38354A14" w:rsidR="00BE39B0" w:rsidRPr="00B91ACB" w:rsidRDefault="00C36368" w:rsidP="00B91ACB">
      <w:pPr>
        <w:pStyle w:val="ListParagraph"/>
        <w:numPr>
          <w:ilvl w:val="1"/>
          <w:numId w:val="10"/>
        </w:numPr>
        <w:rPr>
          <w:bCs/>
          <w:lang w:val="en"/>
        </w:rPr>
      </w:pPr>
      <w:r w:rsidRPr="00BE39B0">
        <w:rPr>
          <w:bCs/>
          <w:lang w:val="en"/>
        </w:rPr>
        <w:t xml:space="preserve">The advertisement should begin at the latest </w:t>
      </w:r>
      <w:r w:rsidR="002F78DB">
        <w:rPr>
          <w:bCs/>
          <w:lang w:val="en"/>
        </w:rPr>
        <w:t>two (</w:t>
      </w:r>
      <w:r w:rsidRPr="00BE39B0">
        <w:rPr>
          <w:bCs/>
          <w:lang w:val="en"/>
        </w:rPr>
        <w:t>2</w:t>
      </w:r>
      <w:r w:rsidR="002F78DB">
        <w:rPr>
          <w:bCs/>
          <w:lang w:val="en"/>
        </w:rPr>
        <w:t>)</w:t>
      </w:r>
      <w:r w:rsidRPr="00BE39B0">
        <w:rPr>
          <w:bCs/>
          <w:lang w:val="en"/>
        </w:rPr>
        <w:t xml:space="preserve"> weeks before the auction and by at least two </w:t>
      </w:r>
      <w:r w:rsidR="002F78DB">
        <w:rPr>
          <w:bCs/>
          <w:lang w:val="en"/>
        </w:rPr>
        <w:t xml:space="preserve">(2) </w:t>
      </w:r>
      <w:r w:rsidRPr="00BE39B0">
        <w:rPr>
          <w:bCs/>
          <w:lang w:val="en"/>
        </w:rPr>
        <w:t>notices before the auction</w:t>
      </w:r>
      <w:r w:rsidR="002F78DB">
        <w:rPr>
          <w:bCs/>
          <w:lang w:val="en"/>
        </w:rPr>
        <w:t>, and shall include the</w:t>
      </w:r>
      <w:r w:rsidRPr="00BE39B0">
        <w:rPr>
          <w:bCs/>
          <w:lang w:val="en"/>
        </w:rPr>
        <w:t xml:space="preserve"> </w:t>
      </w:r>
      <w:r w:rsidR="00743F6D">
        <w:rPr>
          <w:bCs/>
          <w:lang w:val="en"/>
        </w:rPr>
        <w:t xml:space="preserve">auction venue, auction </w:t>
      </w:r>
      <w:r w:rsidRPr="00BE39B0">
        <w:rPr>
          <w:bCs/>
          <w:lang w:val="en"/>
        </w:rPr>
        <w:t>date</w:t>
      </w:r>
      <w:r w:rsidR="00743F6D">
        <w:rPr>
          <w:bCs/>
          <w:lang w:val="en"/>
        </w:rPr>
        <w:t>/</w:t>
      </w:r>
      <w:r w:rsidRPr="00BE39B0">
        <w:rPr>
          <w:bCs/>
          <w:lang w:val="en"/>
        </w:rPr>
        <w:t xml:space="preserve">times, terms of participation and </w:t>
      </w:r>
      <w:r w:rsidR="00743F6D">
        <w:rPr>
          <w:bCs/>
          <w:lang w:val="en"/>
        </w:rPr>
        <w:t xml:space="preserve">lot/items </w:t>
      </w:r>
      <w:r w:rsidRPr="00BE39B0">
        <w:rPr>
          <w:bCs/>
          <w:lang w:val="en"/>
        </w:rPr>
        <w:t>viewing period. The Terms of Participation should be clearly stipulated in all advertisement material. The advertisement, when possible, shall be done by using the auctioneer’s already established channels: local, regional, local TV/radio, Web</w:t>
      </w:r>
      <w:r w:rsidR="0022495B">
        <w:rPr>
          <w:bCs/>
          <w:lang w:val="en"/>
        </w:rPr>
        <w:t xml:space="preserve"> or</w:t>
      </w:r>
      <w:r w:rsidRPr="00BE39B0">
        <w:rPr>
          <w:bCs/>
          <w:lang w:val="en"/>
        </w:rPr>
        <w:t xml:space="preserve"> e-mail. </w:t>
      </w:r>
      <w:r w:rsidR="00B91ACB" w:rsidRPr="00BE39B0">
        <w:rPr>
          <w:bCs/>
          <w:lang w:val="en"/>
        </w:rPr>
        <w:t>All such costs must be pre-approved by UNHCR and shall be reimbursed to the Auctioneer from the auction proceeds.</w:t>
      </w:r>
    </w:p>
    <w:p w14:paraId="05F18F12" w14:textId="764D9B46" w:rsidR="00BE39B0" w:rsidRDefault="00C35B95" w:rsidP="00C35B95">
      <w:pPr>
        <w:pStyle w:val="ListParagraph"/>
        <w:numPr>
          <w:ilvl w:val="1"/>
          <w:numId w:val="10"/>
        </w:numPr>
        <w:rPr>
          <w:bCs/>
          <w:lang w:val="en"/>
        </w:rPr>
      </w:pPr>
      <w:r>
        <w:rPr>
          <w:bCs/>
          <w:lang w:val="en"/>
        </w:rPr>
        <w:t>To register at the auction, b</w:t>
      </w:r>
      <w:r w:rsidR="007260E6">
        <w:rPr>
          <w:bCs/>
          <w:lang w:val="en"/>
        </w:rPr>
        <w:t xml:space="preserve">idders </w:t>
      </w:r>
      <w:r w:rsidR="000B7EDC">
        <w:rPr>
          <w:bCs/>
          <w:lang w:val="en"/>
        </w:rPr>
        <w:t>will</w:t>
      </w:r>
      <w:r>
        <w:rPr>
          <w:bCs/>
          <w:lang w:val="en"/>
        </w:rPr>
        <w:t xml:space="preserve"> </w:t>
      </w:r>
      <w:r w:rsidR="007260E6">
        <w:rPr>
          <w:bCs/>
          <w:lang w:val="en"/>
        </w:rPr>
        <w:t>sign the document Term of Participation</w:t>
      </w:r>
      <w:r>
        <w:rPr>
          <w:bCs/>
          <w:lang w:val="en"/>
        </w:rPr>
        <w:t xml:space="preserve"> and will pay </w:t>
      </w:r>
      <w:r w:rsidRPr="00C35B95">
        <w:rPr>
          <w:bCs/>
          <w:lang w:val="en"/>
        </w:rPr>
        <w:t>the participation deposit established for the auction.</w:t>
      </w:r>
    </w:p>
    <w:p w14:paraId="433942EE" w14:textId="4DB6350A" w:rsidR="00BE39B0" w:rsidRDefault="00C36368" w:rsidP="002F4A13">
      <w:pPr>
        <w:pStyle w:val="ListParagraph"/>
        <w:numPr>
          <w:ilvl w:val="1"/>
          <w:numId w:val="10"/>
        </w:numPr>
        <w:rPr>
          <w:bCs/>
          <w:lang w:val="en"/>
        </w:rPr>
      </w:pPr>
      <w:r w:rsidRPr="00BE39B0">
        <w:rPr>
          <w:bCs/>
          <w:lang w:val="en"/>
        </w:rPr>
        <w:t>The Auctioneer will provide safekeeping and storage of UNHCR assets prior</w:t>
      </w:r>
      <w:r w:rsidR="00BE39B0" w:rsidRPr="00BE39B0">
        <w:rPr>
          <w:bCs/>
          <w:lang w:val="en"/>
        </w:rPr>
        <w:t>, during and after the auction</w:t>
      </w:r>
      <w:r w:rsidR="00BE39B0">
        <w:rPr>
          <w:bCs/>
          <w:lang w:val="en"/>
        </w:rPr>
        <w:t>.</w:t>
      </w:r>
    </w:p>
    <w:p w14:paraId="792C8936" w14:textId="6A3B6D50" w:rsidR="00BE39B0" w:rsidRDefault="00C36368" w:rsidP="002F4A13">
      <w:pPr>
        <w:pStyle w:val="ListParagraph"/>
        <w:numPr>
          <w:ilvl w:val="1"/>
          <w:numId w:val="10"/>
        </w:numPr>
        <w:rPr>
          <w:bCs/>
          <w:lang w:val="en"/>
        </w:rPr>
      </w:pPr>
      <w:r w:rsidRPr="00BE39B0">
        <w:rPr>
          <w:bCs/>
          <w:lang w:val="en"/>
        </w:rPr>
        <w:t xml:space="preserve">When required, the Auctioneer shall provide UNHCR with written professional valuation of all </w:t>
      </w:r>
      <w:r w:rsidR="000F35ED">
        <w:rPr>
          <w:bCs/>
          <w:lang w:val="en"/>
        </w:rPr>
        <w:t>assets</w:t>
      </w:r>
      <w:r w:rsidRPr="00BE39B0">
        <w:rPr>
          <w:bCs/>
          <w:lang w:val="en"/>
        </w:rPr>
        <w:t xml:space="preserve"> to be sold, at least </w:t>
      </w:r>
      <w:r w:rsidR="002F78DB">
        <w:rPr>
          <w:bCs/>
          <w:lang w:val="en"/>
        </w:rPr>
        <w:t>ten (</w:t>
      </w:r>
      <w:r w:rsidRPr="00BE39B0">
        <w:rPr>
          <w:bCs/>
          <w:lang w:val="en"/>
        </w:rPr>
        <w:t>10</w:t>
      </w:r>
      <w:r w:rsidR="002F78DB">
        <w:rPr>
          <w:bCs/>
          <w:lang w:val="en"/>
        </w:rPr>
        <w:t>)</w:t>
      </w:r>
      <w:r w:rsidRPr="00BE39B0">
        <w:rPr>
          <w:bCs/>
          <w:lang w:val="en"/>
        </w:rPr>
        <w:t xml:space="preserve"> days prior to the auction. The final reserved price will be set by UNHCR</w:t>
      </w:r>
      <w:r w:rsidR="00BE39B0">
        <w:rPr>
          <w:bCs/>
          <w:lang w:val="en"/>
        </w:rPr>
        <w:t>.</w:t>
      </w:r>
    </w:p>
    <w:p w14:paraId="49A2B572" w14:textId="26A46B64" w:rsidR="002F4A13" w:rsidRDefault="00C36368" w:rsidP="002F4A13">
      <w:pPr>
        <w:pStyle w:val="ListParagraph"/>
        <w:numPr>
          <w:ilvl w:val="1"/>
          <w:numId w:val="10"/>
        </w:numPr>
        <w:rPr>
          <w:bCs/>
          <w:lang w:val="en"/>
        </w:rPr>
      </w:pPr>
      <w:r w:rsidRPr="002F4A13">
        <w:rPr>
          <w:bCs/>
          <w:lang w:val="en"/>
        </w:rPr>
        <w:t>The Auctioneer will provide staff to be present while the viewing period is ongoing</w:t>
      </w:r>
      <w:r w:rsidR="002F4A13">
        <w:rPr>
          <w:bCs/>
          <w:lang w:val="en"/>
        </w:rPr>
        <w:t>.</w:t>
      </w:r>
    </w:p>
    <w:p w14:paraId="69EF32C5" w14:textId="572645FC" w:rsidR="009B14FA" w:rsidRDefault="00F52508" w:rsidP="002F4A13">
      <w:pPr>
        <w:pStyle w:val="ListParagraph"/>
        <w:numPr>
          <w:ilvl w:val="1"/>
          <w:numId w:val="10"/>
        </w:numPr>
        <w:rPr>
          <w:bCs/>
          <w:lang w:val="en"/>
        </w:rPr>
      </w:pPr>
      <w:r w:rsidRPr="002F4A13">
        <w:rPr>
          <w:bCs/>
          <w:lang w:val="en"/>
        </w:rPr>
        <w:t xml:space="preserve">The Auctioneer will </w:t>
      </w:r>
      <w:r w:rsidR="00C36368" w:rsidRPr="002F4A13">
        <w:rPr>
          <w:bCs/>
          <w:lang w:val="en"/>
        </w:rPr>
        <w:t>register all auction participants, collect and record their deposits for participation to the auction. The amount of such deposits shall be agreed upon with UNHCR prior to the auction and shall be clearly stipulated in the terms and conditions of participation and all auction advertisement materials</w:t>
      </w:r>
      <w:r w:rsidR="009B14FA">
        <w:rPr>
          <w:bCs/>
          <w:lang w:val="en"/>
        </w:rPr>
        <w:t>.</w:t>
      </w:r>
    </w:p>
    <w:p w14:paraId="5B3B343C" w14:textId="7B473111" w:rsidR="006235A4" w:rsidRDefault="00C36368" w:rsidP="006235A4">
      <w:pPr>
        <w:pStyle w:val="ListParagraph"/>
        <w:numPr>
          <w:ilvl w:val="1"/>
          <w:numId w:val="10"/>
        </w:numPr>
        <w:rPr>
          <w:bCs/>
          <w:lang w:val="en"/>
        </w:rPr>
      </w:pPr>
      <w:r w:rsidRPr="006E7982">
        <w:rPr>
          <w:bCs/>
          <w:lang w:val="en"/>
        </w:rPr>
        <w:t xml:space="preserve">UNHCR reserves the right to contact past bidders, other UN </w:t>
      </w:r>
      <w:r w:rsidR="006E7982">
        <w:rPr>
          <w:bCs/>
          <w:lang w:val="en"/>
        </w:rPr>
        <w:t>agencies, local embassies, etc.</w:t>
      </w:r>
    </w:p>
    <w:p w14:paraId="07093454" w14:textId="77777777" w:rsidR="006E7982" w:rsidRDefault="006E7982" w:rsidP="007279BB">
      <w:pPr>
        <w:pStyle w:val="ListParagraph"/>
        <w:jc w:val="center"/>
        <w:rPr>
          <w:b/>
          <w:bCs/>
          <w:sz w:val="26"/>
          <w:szCs w:val="26"/>
          <w:lang w:val="en"/>
        </w:rPr>
      </w:pPr>
    </w:p>
    <w:p w14:paraId="253156AF" w14:textId="77777777" w:rsidR="007279BB" w:rsidRPr="007279BB" w:rsidRDefault="007279BB" w:rsidP="007279BB">
      <w:pPr>
        <w:pStyle w:val="ListParagraph"/>
        <w:jc w:val="center"/>
        <w:rPr>
          <w:b/>
          <w:bCs/>
          <w:sz w:val="26"/>
          <w:szCs w:val="26"/>
          <w:lang w:val="en"/>
        </w:rPr>
      </w:pPr>
      <w:r w:rsidRPr="007279BB">
        <w:rPr>
          <w:b/>
          <w:bCs/>
          <w:sz w:val="26"/>
          <w:szCs w:val="26"/>
          <w:lang w:val="en"/>
        </w:rPr>
        <w:t>__  __  __  __  __  __  __  __</w:t>
      </w:r>
    </w:p>
    <w:p w14:paraId="01BF5BCC" w14:textId="77777777" w:rsidR="007279BB" w:rsidRDefault="007279BB" w:rsidP="006235A4">
      <w:pPr>
        <w:pStyle w:val="ListParagraph"/>
        <w:ind w:left="1004"/>
        <w:rPr>
          <w:bCs/>
          <w:lang w:val="en"/>
        </w:rPr>
      </w:pPr>
    </w:p>
    <w:p w14:paraId="647D4526" w14:textId="77777777" w:rsidR="00655B4B" w:rsidRPr="002F4A13" w:rsidRDefault="00655B4B" w:rsidP="006235A4">
      <w:pPr>
        <w:pStyle w:val="ListParagraph"/>
        <w:ind w:left="1004"/>
        <w:rPr>
          <w:bCs/>
          <w:lang w:val="en"/>
        </w:rPr>
      </w:pPr>
    </w:p>
    <w:p w14:paraId="0C4BE159" w14:textId="344A245F" w:rsidR="00C36368" w:rsidRDefault="00C36368" w:rsidP="00C36368">
      <w:pPr>
        <w:pStyle w:val="ListParagraph"/>
        <w:numPr>
          <w:ilvl w:val="0"/>
          <w:numId w:val="9"/>
        </w:numPr>
        <w:rPr>
          <w:b/>
          <w:bCs/>
          <w:u w:val="single"/>
          <w:lang w:val="en"/>
        </w:rPr>
      </w:pPr>
      <w:r w:rsidRPr="00C36368">
        <w:rPr>
          <w:b/>
          <w:bCs/>
          <w:u w:val="single"/>
          <w:lang w:val="en"/>
        </w:rPr>
        <w:t>Auction Day Services</w:t>
      </w:r>
    </w:p>
    <w:p w14:paraId="52B1EE62" w14:textId="77777777" w:rsidR="00725738" w:rsidRPr="00C36368" w:rsidRDefault="00725738" w:rsidP="00725738">
      <w:pPr>
        <w:pStyle w:val="ListParagraph"/>
        <w:rPr>
          <w:b/>
          <w:bCs/>
          <w:u w:val="single"/>
          <w:lang w:val="en"/>
        </w:rPr>
      </w:pPr>
    </w:p>
    <w:p w14:paraId="7784F595" w14:textId="3951D8FE" w:rsidR="00AE6C44" w:rsidRPr="00D92F96" w:rsidRDefault="00AE6C44" w:rsidP="006235A4">
      <w:pPr>
        <w:pStyle w:val="ListParagraph"/>
        <w:numPr>
          <w:ilvl w:val="1"/>
          <w:numId w:val="9"/>
        </w:numPr>
        <w:rPr>
          <w:bCs/>
          <w:lang w:val="en"/>
        </w:rPr>
      </w:pPr>
      <w:r w:rsidRPr="00D92F96">
        <w:rPr>
          <w:bCs/>
          <w:lang w:val="en"/>
        </w:rPr>
        <w:t>In cooperation with UNHCR, ensure the safety of the participants.</w:t>
      </w:r>
    </w:p>
    <w:p w14:paraId="47859DE9" w14:textId="42CE4898" w:rsidR="006235A4" w:rsidRPr="00D92F96" w:rsidRDefault="00C36368" w:rsidP="006235A4">
      <w:pPr>
        <w:pStyle w:val="ListParagraph"/>
        <w:numPr>
          <w:ilvl w:val="1"/>
          <w:numId w:val="9"/>
        </w:numPr>
        <w:rPr>
          <w:bCs/>
          <w:lang w:val="en"/>
        </w:rPr>
      </w:pPr>
      <w:r w:rsidRPr="00D92F96">
        <w:rPr>
          <w:bCs/>
          <w:lang w:val="en"/>
        </w:rPr>
        <w:t>The Auctioneer will read out publicly the Terms of Participation pri</w:t>
      </w:r>
      <w:r w:rsidR="006235A4" w:rsidRPr="00D92F96">
        <w:rPr>
          <w:bCs/>
          <w:lang w:val="en"/>
        </w:rPr>
        <w:t>or to the start of the auction.</w:t>
      </w:r>
    </w:p>
    <w:p w14:paraId="4479A68B" w14:textId="5D371E6C" w:rsidR="002C5241" w:rsidRPr="00D92F96" w:rsidRDefault="008C2557" w:rsidP="006235A4">
      <w:pPr>
        <w:pStyle w:val="ListParagraph"/>
        <w:numPr>
          <w:ilvl w:val="1"/>
          <w:numId w:val="9"/>
        </w:numPr>
        <w:rPr>
          <w:bCs/>
          <w:lang w:val="en"/>
        </w:rPr>
      </w:pPr>
      <w:r w:rsidRPr="002F4A13">
        <w:rPr>
          <w:bCs/>
          <w:lang w:val="en"/>
        </w:rPr>
        <w:lastRenderedPageBreak/>
        <w:t xml:space="preserve">The Auctioneer </w:t>
      </w:r>
      <w:r>
        <w:rPr>
          <w:bCs/>
          <w:lang w:val="en"/>
        </w:rPr>
        <w:t>will e</w:t>
      </w:r>
      <w:r w:rsidR="006F6078" w:rsidRPr="00D92F96">
        <w:rPr>
          <w:bCs/>
          <w:lang w:val="en"/>
        </w:rPr>
        <w:t xml:space="preserve">nsure </w:t>
      </w:r>
      <w:r>
        <w:rPr>
          <w:bCs/>
          <w:lang w:val="en"/>
        </w:rPr>
        <w:t xml:space="preserve">that </w:t>
      </w:r>
      <w:r w:rsidR="006F6078" w:rsidRPr="00D92F96">
        <w:rPr>
          <w:bCs/>
          <w:lang w:val="en"/>
        </w:rPr>
        <w:t xml:space="preserve">all participants </w:t>
      </w:r>
      <w:r w:rsidR="002C5241" w:rsidRPr="00D92F96">
        <w:rPr>
          <w:bCs/>
          <w:lang w:val="en"/>
        </w:rPr>
        <w:t xml:space="preserve">have </w:t>
      </w:r>
      <w:r w:rsidR="005843F2" w:rsidRPr="00D92F96">
        <w:rPr>
          <w:bCs/>
          <w:lang w:val="en"/>
        </w:rPr>
        <w:t xml:space="preserve">read/understood and </w:t>
      </w:r>
      <w:r>
        <w:rPr>
          <w:bCs/>
          <w:lang w:val="en"/>
        </w:rPr>
        <w:t>signed the terms and conditions; that a</w:t>
      </w:r>
      <w:r w:rsidR="006F6078" w:rsidRPr="00D92F96">
        <w:rPr>
          <w:bCs/>
          <w:lang w:val="en"/>
        </w:rPr>
        <w:t>ll participants have been registered and that all participants have paid the participation deposit established for the auction.</w:t>
      </w:r>
    </w:p>
    <w:p w14:paraId="30DB2695" w14:textId="76337149" w:rsidR="006235A4" w:rsidRPr="00D92F96" w:rsidRDefault="008D4855" w:rsidP="006235A4">
      <w:pPr>
        <w:pStyle w:val="ListParagraph"/>
        <w:numPr>
          <w:ilvl w:val="1"/>
          <w:numId w:val="9"/>
        </w:numPr>
        <w:rPr>
          <w:bCs/>
          <w:lang w:val="en"/>
        </w:rPr>
      </w:pPr>
      <w:r w:rsidRPr="002F4A13">
        <w:rPr>
          <w:bCs/>
          <w:lang w:val="en"/>
        </w:rPr>
        <w:t xml:space="preserve">The Auctioneer </w:t>
      </w:r>
      <w:r>
        <w:rPr>
          <w:bCs/>
          <w:lang w:val="en"/>
        </w:rPr>
        <w:t xml:space="preserve">will </w:t>
      </w:r>
      <w:r w:rsidR="00C36368" w:rsidRPr="00D92F96">
        <w:rPr>
          <w:bCs/>
          <w:lang w:val="en"/>
        </w:rPr>
        <w:t>conduct the public/live auction in a professional manner by providing each auction participant with an equal opportunity to place their bids in order to ensure transparency and in</w:t>
      </w:r>
      <w:r w:rsidR="006235A4" w:rsidRPr="00D92F96">
        <w:rPr>
          <w:bCs/>
          <w:lang w:val="en"/>
        </w:rPr>
        <w:t>tegrity of the auction process.</w:t>
      </w:r>
    </w:p>
    <w:p w14:paraId="73B15C16" w14:textId="6B636B37" w:rsidR="006235A4" w:rsidRDefault="008D4855" w:rsidP="008D4855">
      <w:pPr>
        <w:pStyle w:val="ListParagraph"/>
        <w:numPr>
          <w:ilvl w:val="1"/>
          <w:numId w:val="9"/>
        </w:numPr>
        <w:rPr>
          <w:bCs/>
          <w:lang w:val="en"/>
        </w:rPr>
      </w:pPr>
      <w:r w:rsidRPr="008D4855">
        <w:rPr>
          <w:bCs/>
          <w:lang w:val="en"/>
        </w:rPr>
        <w:t xml:space="preserve">The Auctioneer will </w:t>
      </w:r>
      <w:r w:rsidR="00C36368" w:rsidRPr="00D92F96">
        <w:rPr>
          <w:bCs/>
          <w:lang w:val="en"/>
        </w:rPr>
        <w:t xml:space="preserve">publicly announce and record each winning bid (i.e. lot number, winning amount, bidder’s name and </w:t>
      </w:r>
      <w:r w:rsidR="00C36368" w:rsidRPr="006235A4">
        <w:rPr>
          <w:bCs/>
          <w:lang w:val="en"/>
        </w:rPr>
        <w:t>number) for each asset sold at the auction</w:t>
      </w:r>
      <w:r w:rsidR="006235A4">
        <w:rPr>
          <w:bCs/>
          <w:lang w:val="en"/>
        </w:rPr>
        <w:t>.</w:t>
      </w:r>
    </w:p>
    <w:p w14:paraId="7DC0D6D0" w14:textId="57E327CA" w:rsidR="006235A4" w:rsidRDefault="00C36368" w:rsidP="006235A4">
      <w:pPr>
        <w:pStyle w:val="ListParagraph"/>
        <w:numPr>
          <w:ilvl w:val="1"/>
          <w:numId w:val="9"/>
        </w:numPr>
        <w:rPr>
          <w:bCs/>
          <w:lang w:val="en"/>
        </w:rPr>
      </w:pPr>
      <w:r w:rsidRPr="006235A4">
        <w:rPr>
          <w:bCs/>
          <w:lang w:val="en"/>
        </w:rPr>
        <w:t>The Auctioneer will ensure the collection of the full sales amount for each asset sold at the auction within one (1) working day following the date of the auction. This amount should also be inclusive of the registration deposit, already collected from the auction participant</w:t>
      </w:r>
      <w:r w:rsidR="006235A4">
        <w:rPr>
          <w:bCs/>
          <w:lang w:val="en"/>
        </w:rPr>
        <w:t>.</w:t>
      </w:r>
    </w:p>
    <w:p w14:paraId="76A75C5D" w14:textId="1FA8E925" w:rsidR="000B7EDC" w:rsidRDefault="000B7EDC" w:rsidP="000B7EDC">
      <w:pPr>
        <w:pStyle w:val="ListParagraph"/>
        <w:numPr>
          <w:ilvl w:val="1"/>
          <w:numId w:val="9"/>
        </w:numPr>
        <w:rPr>
          <w:bCs/>
          <w:lang w:val="en"/>
        </w:rPr>
      </w:pPr>
      <w:r w:rsidRPr="000B7EDC">
        <w:rPr>
          <w:bCs/>
          <w:lang w:val="en"/>
        </w:rPr>
        <w:t xml:space="preserve">Failure to pay the 100% of the selling amount within </w:t>
      </w:r>
      <w:r>
        <w:rPr>
          <w:bCs/>
          <w:lang w:val="en"/>
        </w:rPr>
        <w:t>the deadline</w:t>
      </w:r>
      <w:r w:rsidRPr="000B7EDC">
        <w:rPr>
          <w:bCs/>
          <w:lang w:val="en"/>
        </w:rPr>
        <w:t>, will make the participation fee forfeited and the property will be re-auctioned. In this case, the participation fee will be kept by the UNHCR</w:t>
      </w:r>
      <w:r>
        <w:rPr>
          <w:bCs/>
          <w:lang w:val="en"/>
        </w:rPr>
        <w:t xml:space="preserve">. </w:t>
      </w:r>
    </w:p>
    <w:p w14:paraId="0F182526" w14:textId="08FFF399" w:rsidR="00C36368" w:rsidRPr="009018BF" w:rsidRDefault="00CB121F" w:rsidP="009018BF">
      <w:pPr>
        <w:pStyle w:val="ListParagraph"/>
        <w:numPr>
          <w:ilvl w:val="1"/>
          <w:numId w:val="9"/>
        </w:numPr>
        <w:rPr>
          <w:bCs/>
          <w:lang w:val="en"/>
        </w:rPr>
      </w:pPr>
      <w:r>
        <w:rPr>
          <w:bCs/>
          <w:lang w:val="en"/>
        </w:rPr>
        <w:t>The expenses incurred from the preparation until the auction day will be validated by the UNHCR official representative upon submission of the respective invoices/receipts from the auctioneer.</w:t>
      </w:r>
    </w:p>
    <w:p w14:paraId="0F131612" w14:textId="77777777" w:rsidR="00725738" w:rsidRDefault="00725738" w:rsidP="00725738">
      <w:pPr>
        <w:pStyle w:val="ListParagraph"/>
        <w:rPr>
          <w:b/>
          <w:bCs/>
          <w:u w:val="single"/>
          <w:lang w:val="en"/>
        </w:rPr>
      </w:pPr>
    </w:p>
    <w:p w14:paraId="282DBC5B" w14:textId="77777777" w:rsidR="00705D3F" w:rsidRPr="007279BB" w:rsidRDefault="00705D3F" w:rsidP="00705D3F">
      <w:pPr>
        <w:pStyle w:val="ListParagraph"/>
        <w:jc w:val="center"/>
        <w:rPr>
          <w:b/>
          <w:bCs/>
          <w:sz w:val="26"/>
          <w:szCs w:val="26"/>
          <w:lang w:val="en"/>
        </w:rPr>
      </w:pPr>
      <w:r w:rsidRPr="007279BB">
        <w:rPr>
          <w:b/>
          <w:bCs/>
          <w:sz w:val="26"/>
          <w:szCs w:val="26"/>
          <w:lang w:val="en"/>
        </w:rPr>
        <w:t>__  __  __  __  __  __  __  __</w:t>
      </w:r>
    </w:p>
    <w:p w14:paraId="77C05299" w14:textId="77777777" w:rsidR="00705D3F" w:rsidRDefault="00705D3F" w:rsidP="00725738">
      <w:pPr>
        <w:pStyle w:val="ListParagraph"/>
        <w:rPr>
          <w:b/>
          <w:bCs/>
          <w:u w:val="single"/>
          <w:lang w:val="en"/>
        </w:rPr>
      </w:pPr>
    </w:p>
    <w:p w14:paraId="43D174AF" w14:textId="5623DC27" w:rsidR="00C36368" w:rsidRDefault="00C36368" w:rsidP="00C36368">
      <w:pPr>
        <w:pStyle w:val="ListParagraph"/>
        <w:numPr>
          <w:ilvl w:val="0"/>
          <w:numId w:val="9"/>
        </w:numPr>
        <w:rPr>
          <w:b/>
          <w:bCs/>
          <w:u w:val="single"/>
          <w:lang w:val="en"/>
        </w:rPr>
      </w:pPr>
      <w:r w:rsidRPr="00C36368">
        <w:rPr>
          <w:b/>
          <w:bCs/>
          <w:u w:val="single"/>
          <w:lang w:val="en"/>
        </w:rPr>
        <w:t>Post-Auction Services</w:t>
      </w:r>
    </w:p>
    <w:p w14:paraId="1D9A457B" w14:textId="77777777" w:rsidR="00536ACA" w:rsidRPr="00C36368" w:rsidRDefault="00536ACA" w:rsidP="00536ACA">
      <w:pPr>
        <w:pStyle w:val="ListParagraph"/>
        <w:rPr>
          <w:b/>
          <w:bCs/>
          <w:u w:val="single"/>
          <w:lang w:val="en"/>
        </w:rPr>
      </w:pPr>
    </w:p>
    <w:p w14:paraId="26EA1231" w14:textId="0CB8B313" w:rsidR="00137733" w:rsidRDefault="008D4855" w:rsidP="00707670">
      <w:pPr>
        <w:pStyle w:val="ListParagraph"/>
        <w:numPr>
          <w:ilvl w:val="1"/>
          <w:numId w:val="9"/>
        </w:numPr>
        <w:rPr>
          <w:bCs/>
          <w:lang w:val="en"/>
        </w:rPr>
      </w:pPr>
      <w:r>
        <w:rPr>
          <w:bCs/>
          <w:lang w:val="en"/>
        </w:rPr>
        <w:t>The Auctioneer will p</w:t>
      </w:r>
      <w:r w:rsidR="00137733">
        <w:rPr>
          <w:bCs/>
          <w:lang w:val="en"/>
        </w:rPr>
        <w:t>rovide</w:t>
      </w:r>
      <w:r w:rsidR="00BF29F6">
        <w:rPr>
          <w:bCs/>
          <w:lang w:val="en"/>
        </w:rPr>
        <w:t xml:space="preserve"> UNHCR with</w:t>
      </w:r>
      <w:r w:rsidR="00137733">
        <w:rPr>
          <w:bCs/>
          <w:lang w:val="en"/>
        </w:rPr>
        <w:t xml:space="preserve"> the complete list of registered bidders</w:t>
      </w:r>
      <w:r w:rsidR="00660DDE">
        <w:rPr>
          <w:bCs/>
          <w:lang w:val="en"/>
        </w:rPr>
        <w:t xml:space="preserve"> if available</w:t>
      </w:r>
      <w:r w:rsidR="00137733">
        <w:rPr>
          <w:bCs/>
          <w:lang w:val="en"/>
        </w:rPr>
        <w:t>.</w:t>
      </w:r>
    </w:p>
    <w:p w14:paraId="58146208" w14:textId="39CAD74D" w:rsidR="00707670" w:rsidRDefault="00C36368" w:rsidP="00707670">
      <w:pPr>
        <w:pStyle w:val="ListParagraph"/>
        <w:numPr>
          <w:ilvl w:val="1"/>
          <w:numId w:val="9"/>
        </w:numPr>
        <w:rPr>
          <w:bCs/>
          <w:lang w:val="en"/>
        </w:rPr>
      </w:pPr>
      <w:r w:rsidRPr="00707670">
        <w:rPr>
          <w:bCs/>
          <w:lang w:val="en"/>
        </w:rPr>
        <w:t>The commission due for the auctioneer will be based on the successfully</w:t>
      </w:r>
      <w:r w:rsidR="005D17B6">
        <w:rPr>
          <w:bCs/>
          <w:lang w:val="en"/>
        </w:rPr>
        <w:t>-</w:t>
      </w:r>
      <w:r w:rsidRPr="00707670">
        <w:rPr>
          <w:bCs/>
          <w:lang w:val="en"/>
        </w:rPr>
        <w:t>collected sales proceeds amount excluding forfeited deposits from buyers</w:t>
      </w:r>
      <w:r w:rsidR="00707670">
        <w:rPr>
          <w:bCs/>
          <w:lang w:val="en"/>
        </w:rPr>
        <w:t>.</w:t>
      </w:r>
    </w:p>
    <w:p w14:paraId="043DC5D2" w14:textId="745B9802" w:rsidR="00BF29F6" w:rsidRPr="00BF29F6" w:rsidRDefault="00BF29F6" w:rsidP="00BF29F6">
      <w:pPr>
        <w:pStyle w:val="ListParagraph"/>
        <w:numPr>
          <w:ilvl w:val="1"/>
          <w:numId w:val="9"/>
        </w:numPr>
        <w:rPr>
          <w:bCs/>
          <w:lang w:val="en"/>
        </w:rPr>
      </w:pPr>
      <w:r w:rsidRPr="00707670">
        <w:rPr>
          <w:bCs/>
          <w:lang w:val="en"/>
        </w:rPr>
        <w:t>At the end of the auction day,</w:t>
      </w:r>
      <w:r>
        <w:rPr>
          <w:bCs/>
          <w:lang w:val="en"/>
        </w:rPr>
        <w:t xml:space="preserve"> the Auctioneer will </w:t>
      </w:r>
      <w:r w:rsidRPr="00707670">
        <w:rPr>
          <w:bCs/>
          <w:lang w:val="en"/>
        </w:rPr>
        <w:t xml:space="preserve">sign jointly with UNHCR the </w:t>
      </w:r>
      <w:r>
        <w:rPr>
          <w:bCs/>
          <w:lang w:val="en"/>
        </w:rPr>
        <w:t>“</w:t>
      </w:r>
      <w:r w:rsidRPr="00707670">
        <w:rPr>
          <w:bCs/>
          <w:lang w:val="en"/>
        </w:rPr>
        <w:t>Awarded Bid Report</w:t>
      </w:r>
      <w:r>
        <w:rPr>
          <w:bCs/>
          <w:lang w:val="en"/>
        </w:rPr>
        <w:t xml:space="preserve">” </w:t>
      </w:r>
      <w:r w:rsidRPr="00707670">
        <w:rPr>
          <w:bCs/>
          <w:lang w:val="en"/>
        </w:rPr>
        <w:t>that includes the details of the preliminary outcome of the auction</w:t>
      </w:r>
      <w:r>
        <w:rPr>
          <w:bCs/>
          <w:lang w:val="en"/>
        </w:rPr>
        <w:t>.</w:t>
      </w:r>
    </w:p>
    <w:p w14:paraId="28914401" w14:textId="48A20B68" w:rsidR="00707670" w:rsidRDefault="002374CA" w:rsidP="002374CA">
      <w:pPr>
        <w:pStyle w:val="ListParagraph"/>
        <w:numPr>
          <w:ilvl w:val="1"/>
          <w:numId w:val="9"/>
        </w:numPr>
        <w:rPr>
          <w:bCs/>
          <w:lang w:val="en"/>
        </w:rPr>
      </w:pPr>
      <w:r w:rsidRPr="002374CA">
        <w:rPr>
          <w:bCs/>
          <w:lang w:val="en"/>
        </w:rPr>
        <w:t xml:space="preserve">The Auctioneer will </w:t>
      </w:r>
      <w:r w:rsidR="00C36368" w:rsidRPr="00707670">
        <w:rPr>
          <w:bCs/>
          <w:lang w:val="en"/>
        </w:rPr>
        <w:t>confirm</w:t>
      </w:r>
      <w:r>
        <w:rPr>
          <w:bCs/>
          <w:lang w:val="en"/>
        </w:rPr>
        <w:t xml:space="preserve">, </w:t>
      </w:r>
      <w:r w:rsidR="00C36368" w:rsidRPr="00707670">
        <w:rPr>
          <w:bCs/>
          <w:lang w:val="en"/>
        </w:rPr>
        <w:t>with the official UNHCR representative at the auction</w:t>
      </w:r>
      <w:r>
        <w:rPr>
          <w:bCs/>
          <w:lang w:val="en"/>
        </w:rPr>
        <w:t xml:space="preserve">: </w:t>
      </w:r>
      <w:r w:rsidR="00C36368" w:rsidRPr="00707670">
        <w:rPr>
          <w:bCs/>
          <w:lang w:val="en"/>
        </w:rPr>
        <w:t>the amount of the highest bid</w:t>
      </w:r>
      <w:r>
        <w:rPr>
          <w:bCs/>
          <w:lang w:val="en"/>
        </w:rPr>
        <w:t xml:space="preserve"> for each lot</w:t>
      </w:r>
      <w:r w:rsidR="00C36368" w:rsidRPr="00707670">
        <w:rPr>
          <w:bCs/>
          <w:lang w:val="en"/>
        </w:rPr>
        <w:t xml:space="preserve">, </w:t>
      </w:r>
      <w:r>
        <w:rPr>
          <w:bCs/>
          <w:lang w:val="en"/>
        </w:rPr>
        <w:t xml:space="preserve">the </w:t>
      </w:r>
      <w:r w:rsidR="00C36368" w:rsidRPr="00707670">
        <w:rPr>
          <w:bCs/>
          <w:lang w:val="en"/>
        </w:rPr>
        <w:t>bidder’s nam</w:t>
      </w:r>
      <w:r>
        <w:rPr>
          <w:bCs/>
          <w:lang w:val="en"/>
        </w:rPr>
        <w:t xml:space="preserve">e and number, </w:t>
      </w:r>
      <w:r w:rsidR="00C36368" w:rsidRPr="00707670">
        <w:rPr>
          <w:bCs/>
          <w:lang w:val="en"/>
        </w:rPr>
        <w:t xml:space="preserve">the total amount </w:t>
      </w:r>
      <w:r w:rsidR="00BF29F6">
        <w:rPr>
          <w:bCs/>
          <w:lang w:val="en"/>
        </w:rPr>
        <w:t>of expenses</w:t>
      </w:r>
      <w:r>
        <w:rPr>
          <w:bCs/>
          <w:lang w:val="en"/>
        </w:rPr>
        <w:t xml:space="preserve">, </w:t>
      </w:r>
      <w:r w:rsidRPr="00707670">
        <w:rPr>
          <w:bCs/>
          <w:lang w:val="en"/>
        </w:rPr>
        <w:t xml:space="preserve">the total amount of </w:t>
      </w:r>
      <w:r>
        <w:rPr>
          <w:bCs/>
          <w:lang w:val="en"/>
        </w:rPr>
        <w:t xml:space="preserve">forfeited </w:t>
      </w:r>
      <w:r w:rsidRPr="00707670">
        <w:rPr>
          <w:bCs/>
          <w:lang w:val="en"/>
        </w:rPr>
        <w:t>deposits</w:t>
      </w:r>
      <w:r w:rsidR="00C36368" w:rsidRPr="00707670">
        <w:rPr>
          <w:bCs/>
          <w:lang w:val="en"/>
        </w:rPr>
        <w:t xml:space="preserve"> and the total </w:t>
      </w:r>
      <w:r>
        <w:rPr>
          <w:bCs/>
          <w:lang w:val="en"/>
        </w:rPr>
        <w:t xml:space="preserve">net </w:t>
      </w:r>
      <w:r w:rsidR="00707670" w:rsidRPr="00707670">
        <w:rPr>
          <w:bCs/>
          <w:lang w:val="en"/>
        </w:rPr>
        <w:t>revenue from the auction</w:t>
      </w:r>
      <w:r w:rsidR="004046DE">
        <w:rPr>
          <w:bCs/>
          <w:lang w:val="en"/>
        </w:rPr>
        <w:t xml:space="preserve"> </w:t>
      </w:r>
      <w:r w:rsidR="00BF29F6">
        <w:rPr>
          <w:bCs/>
          <w:lang w:val="en"/>
        </w:rPr>
        <w:t>to be deposited on UNHCR account</w:t>
      </w:r>
      <w:r w:rsidR="00707670">
        <w:rPr>
          <w:bCs/>
          <w:lang w:val="en"/>
        </w:rPr>
        <w:t>.</w:t>
      </w:r>
    </w:p>
    <w:p w14:paraId="144A690F" w14:textId="77777777" w:rsidR="00707670" w:rsidRDefault="00C36368" w:rsidP="00707670">
      <w:pPr>
        <w:pStyle w:val="ListParagraph"/>
        <w:numPr>
          <w:ilvl w:val="1"/>
          <w:numId w:val="9"/>
        </w:numPr>
        <w:rPr>
          <w:bCs/>
          <w:lang w:val="en"/>
        </w:rPr>
      </w:pPr>
      <w:r w:rsidRPr="00707670">
        <w:rPr>
          <w:bCs/>
          <w:lang w:val="en"/>
        </w:rPr>
        <w:t>The Auctioneer will ensure prompt refund of the deposits to all unsuccessful bidders</w:t>
      </w:r>
      <w:r w:rsidR="00707670">
        <w:rPr>
          <w:bCs/>
          <w:lang w:val="en"/>
        </w:rPr>
        <w:t>.</w:t>
      </w:r>
    </w:p>
    <w:p w14:paraId="23C786AC" w14:textId="21E5DF02" w:rsidR="00707670" w:rsidRDefault="00C36368" w:rsidP="00707670">
      <w:pPr>
        <w:pStyle w:val="ListParagraph"/>
        <w:numPr>
          <w:ilvl w:val="1"/>
          <w:numId w:val="9"/>
        </w:numPr>
        <w:rPr>
          <w:bCs/>
          <w:lang w:val="en"/>
        </w:rPr>
      </w:pPr>
      <w:r w:rsidRPr="00707670">
        <w:rPr>
          <w:bCs/>
          <w:lang w:val="en"/>
        </w:rPr>
        <w:t xml:space="preserve">Within five (5) working days after the auction date, to provide UNHCR with the Auction Report containing all aspects of the auction (i.e. amounts received from each buyer, Auctioneer’s commission, original invoices </w:t>
      </w:r>
      <w:r w:rsidR="007B7F27">
        <w:rPr>
          <w:bCs/>
          <w:lang w:val="en"/>
        </w:rPr>
        <w:t xml:space="preserve">of </w:t>
      </w:r>
      <w:r w:rsidRPr="00707670">
        <w:rPr>
          <w:bCs/>
          <w:lang w:val="en"/>
        </w:rPr>
        <w:t>auction related costs</w:t>
      </w:r>
      <w:r w:rsidR="007B7F27">
        <w:rPr>
          <w:bCs/>
          <w:lang w:val="en"/>
        </w:rPr>
        <w:t xml:space="preserve">, </w:t>
      </w:r>
      <w:r w:rsidRPr="00707670">
        <w:rPr>
          <w:bCs/>
          <w:lang w:val="en"/>
        </w:rPr>
        <w:t>as pre-approved by UNHCR). This Report shall also contain a written confirmation of Auctioneer’s deposit of monies to UNHCR designated accounts (</w:t>
      </w:r>
      <w:r w:rsidR="007B7F27">
        <w:rPr>
          <w:bCs/>
          <w:lang w:val="en"/>
        </w:rPr>
        <w:t>after deduction of</w:t>
      </w:r>
      <w:r w:rsidRPr="00707670">
        <w:rPr>
          <w:bCs/>
          <w:lang w:val="en"/>
        </w:rPr>
        <w:t xml:space="preserve"> Auctioneer’s commission and auction related fees)</w:t>
      </w:r>
      <w:r w:rsidR="00707670">
        <w:rPr>
          <w:bCs/>
          <w:lang w:val="en"/>
        </w:rPr>
        <w:t>.</w:t>
      </w:r>
    </w:p>
    <w:p w14:paraId="75047EC6" w14:textId="66B60197" w:rsidR="00707670" w:rsidRDefault="00C36368" w:rsidP="00707670">
      <w:pPr>
        <w:pStyle w:val="ListParagraph"/>
        <w:numPr>
          <w:ilvl w:val="1"/>
          <w:numId w:val="9"/>
        </w:numPr>
        <w:rPr>
          <w:bCs/>
          <w:lang w:val="en"/>
        </w:rPr>
      </w:pPr>
      <w:r w:rsidRPr="00707670">
        <w:rPr>
          <w:bCs/>
          <w:lang w:val="en"/>
        </w:rPr>
        <w:t xml:space="preserve">Auctioneer will verify </w:t>
      </w:r>
      <w:r w:rsidR="004B3FF2">
        <w:rPr>
          <w:bCs/>
          <w:lang w:val="en"/>
        </w:rPr>
        <w:t xml:space="preserve">that </w:t>
      </w:r>
      <w:r w:rsidRPr="00707670">
        <w:rPr>
          <w:bCs/>
          <w:lang w:val="en"/>
        </w:rPr>
        <w:t>all duty and other applicable taxes including VAT have been paid prior to releasing property to the buyer</w:t>
      </w:r>
      <w:r w:rsidR="00707670">
        <w:rPr>
          <w:bCs/>
          <w:lang w:val="en"/>
        </w:rPr>
        <w:t>.</w:t>
      </w:r>
    </w:p>
    <w:p w14:paraId="27300DF4" w14:textId="2804BBB3" w:rsidR="00C36368" w:rsidRDefault="00C36368" w:rsidP="00707670">
      <w:pPr>
        <w:pStyle w:val="ListParagraph"/>
        <w:numPr>
          <w:ilvl w:val="1"/>
          <w:numId w:val="9"/>
        </w:numPr>
        <w:rPr>
          <w:bCs/>
          <w:lang w:val="en"/>
        </w:rPr>
      </w:pPr>
      <w:r w:rsidRPr="00707670">
        <w:rPr>
          <w:bCs/>
          <w:lang w:val="en"/>
        </w:rPr>
        <w:t>Auctioneer is accountable for any legal issue related to sale of goods and will intercede with bidders</w:t>
      </w:r>
      <w:r w:rsidR="000C053D">
        <w:rPr>
          <w:bCs/>
          <w:lang w:val="en"/>
        </w:rPr>
        <w:t xml:space="preserve"> and local authorities </w:t>
      </w:r>
      <w:r w:rsidRPr="00707670">
        <w:rPr>
          <w:bCs/>
          <w:lang w:val="en"/>
        </w:rPr>
        <w:t xml:space="preserve">in order to eliminate UNHCR participation </w:t>
      </w:r>
      <w:r w:rsidR="000C053D">
        <w:rPr>
          <w:bCs/>
          <w:lang w:val="en"/>
        </w:rPr>
        <w:t xml:space="preserve">as much as possible. </w:t>
      </w:r>
    </w:p>
    <w:p w14:paraId="60F1C948" w14:textId="77777777" w:rsidR="0009388A" w:rsidRPr="007279BB" w:rsidRDefault="0009388A" w:rsidP="0009388A">
      <w:pPr>
        <w:pStyle w:val="ListParagraph"/>
        <w:jc w:val="center"/>
        <w:rPr>
          <w:b/>
          <w:bCs/>
          <w:sz w:val="26"/>
          <w:szCs w:val="26"/>
          <w:lang w:val="en"/>
        </w:rPr>
      </w:pPr>
      <w:r w:rsidRPr="007279BB">
        <w:rPr>
          <w:b/>
          <w:bCs/>
          <w:sz w:val="26"/>
          <w:szCs w:val="26"/>
          <w:lang w:val="en"/>
        </w:rPr>
        <w:t>__  __  __  __  __  __  __  __</w:t>
      </w:r>
    </w:p>
    <w:p w14:paraId="4B7BA18F" w14:textId="77777777" w:rsidR="0009388A" w:rsidRDefault="0009388A" w:rsidP="0009388A">
      <w:pPr>
        <w:pStyle w:val="ListParagraph"/>
        <w:ind w:left="1004"/>
        <w:rPr>
          <w:bCs/>
          <w:lang w:val="en"/>
        </w:rPr>
      </w:pPr>
    </w:p>
    <w:p w14:paraId="5ED15BF5" w14:textId="19A89836" w:rsidR="00C36368" w:rsidRDefault="00C36368" w:rsidP="00C36368">
      <w:pPr>
        <w:pStyle w:val="ListParagraph"/>
        <w:numPr>
          <w:ilvl w:val="0"/>
          <w:numId w:val="9"/>
        </w:numPr>
        <w:rPr>
          <w:b/>
          <w:bCs/>
          <w:u w:val="single"/>
          <w:lang w:val="en"/>
        </w:rPr>
      </w:pPr>
      <w:r w:rsidRPr="00C36368">
        <w:rPr>
          <w:b/>
          <w:bCs/>
          <w:u w:val="single"/>
          <w:lang w:val="en"/>
        </w:rPr>
        <w:t>Other services</w:t>
      </w:r>
    </w:p>
    <w:p w14:paraId="1E145F56" w14:textId="77777777" w:rsidR="00E6210E" w:rsidRPr="00C36368" w:rsidRDefault="00E6210E" w:rsidP="00E6210E">
      <w:pPr>
        <w:pStyle w:val="ListParagraph"/>
        <w:rPr>
          <w:b/>
          <w:bCs/>
          <w:u w:val="single"/>
          <w:lang w:val="en"/>
        </w:rPr>
      </w:pPr>
    </w:p>
    <w:p w14:paraId="40AAB84C" w14:textId="40B35952" w:rsidR="00C36368" w:rsidRPr="00660DDE" w:rsidRDefault="00660DDE" w:rsidP="00660DDE">
      <w:pPr>
        <w:pStyle w:val="ListParagraph"/>
        <w:numPr>
          <w:ilvl w:val="1"/>
          <w:numId w:val="9"/>
        </w:numPr>
        <w:rPr>
          <w:bCs/>
          <w:lang w:val="en"/>
        </w:rPr>
      </w:pPr>
      <w:r w:rsidRPr="00660DDE">
        <w:rPr>
          <w:bCs/>
          <w:lang w:val="en"/>
        </w:rPr>
        <w:t xml:space="preserve">If the auctioneer is based abroad, s/he is responsible and will cover from the proposed commission the travel expenses and daily allowance of their staff to and from the capital city of the country </w:t>
      </w:r>
      <w:r>
        <w:rPr>
          <w:bCs/>
          <w:lang w:val="en"/>
        </w:rPr>
        <w:t>where the auction is conducted</w:t>
      </w:r>
      <w:r w:rsidR="00C36368" w:rsidRPr="00660DDE">
        <w:rPr>
          <w:bCs/>
          <w:lang w:val="en"/>
        </w:rPr>
        <w:t xml:space="preserve">. </w:t>
      </w:r>
    </w:p>
    <w:p w14:paraId="0E9A209D" w14:textId="77777777" w:rsidR="00E6210E" w:rsidRDefault="00E6210E" w:rsidP="00E6210E">
      <w:pPr>
        <w:pStyle w:val="ListParagraph"/>
        <w:ind w:left="1004"/>
        <w:rPr>
          <w:bCs/>
          <w:lang w:val="en"/>
        </w:rPr>
      </w:pPr>
    </w:p>
    <w:p w14:paraId="75277A05" w14:textId="77777777" w:rsidR="00705D3F" w:rsidRPr="007279BB" w:rsidRDefault="00705D3F" w:rsidP="00705D3F">
      <w:pPr>
        <w:pStyle w:val="ListParagraph"/>
        <w:jc w:val="center"/>
        <w:rPr>
          <w:b/>
          <w:bCs/>
          <w:sz w:val="26"/>
          <w:szCs w:val="26"/>
          <w:lang w:val="en"/>
        </w:rPr>
      </w:pPr>
      <w:r w:rsidRPr="007279BB">
        <w:rPr>
          <w:b/>
          <w:bCs/>
          <w:sz w:val="26"/>
          <w:szCs w:val="26"/>
          <w:lang w:val="en"/>
        </w:rPr>
        <w:t>__  __  __  __  __  __  __  __</w:t>
      </w:r>
    </w:p>
    <w:p w14:paraId="7D9FC3CD" w14:textId="77777777" w:rsidR="00705D3F" w:rsidRPr="00E6210E" w:rsidRDefault="00705D3F" w:rsidP="00E6210E">
      <w:pPr>
        <w:pStyle w:val="ListParagraph"/>
        <w:ind w:left="1004"/>
        <w:rPr>
          <w:bCs/>
          <w:lang w:val="en"/>
        </w:rPr>
      </w:pPr>
    </w:p>
    <w:p w14:paraId="706D12AC" w14:textId="0820252E" w:rsidR="00C36368" w:rsidRPr="00C36368" w:rsidRDefault="00C36368" w:rsidP="00C36368">
      <w:pPr>
        <w:pStyle w:val="ListParagraph"/>
        <w:numPr>
          <w:ilvl w:val="0"/>
          <w:numId w:val="9"/>
        </w:numPr>
        <w:rPr>
          <w:b/>
          <w:bCs/>
          <w:u w:val="single"/>
          <w:lang w:val="en"/>
        </w:rPr>
      </w:pPr>
      <w:r w:rsidRPr="00C36368">
        <w:rPr>
          <w:b/>
          <w:bCs/>
          <w:u w:val="single"/>
          <w:lang w:val="en"/>
        </w:rPr>
        <w:t>UNHCR Responsibilities</w:t>
      </w:r>
    </w:p>
    <w:p w14:paraId="2372533C" w14:textId="77777777" w:rsidR="00C36368" w:rsidRPr="00C36368" w:rsidRDefault="00C36368" w:rsidP="00C36368">
      <w:pPr>
        <w:rPr>
          <w:bCs/>
          <w:lang w:val="en"/>
        </w:rPr>
      </w:pPr>
      <w:r w:rsidRPr="00C36368">
        <w:rPr>
          <w:bCs/>
          <w:lang w:val="en"/>
        </w:rPr>
        <w:t>UNHCR will provide support and facilitation of the sales process with the following:</w:t>
      </w:r>
    </w:p>
    <w:p w14:paraId="4531A074" w14:textId="77777777" w:rsidR="005E3A9C" w:rsidRDefault="00C36368" w:rsidP="005E3A9C">
      <w:pPr>
        <w:pStyle w:val="ListParagraph"/>
        <w:numPr>
          <w:ilvl w:val="1"/>
          <w:numId w:val="9"/>
        </w:numPr>
        <w:rPr>
          <w:bCs/>
          <w:lang w:val="en"/>
        </w:rPr>
      </w:pPr>
      <w:r w:rsidRPr="005E3A9C">
        <w:rPr>
          <w:bCs/>
          <w:lang w:val="en"/>
        </w:rPr>
        <w:lastRenderedPageBreak/>
        <w:t>Access to all assets identified for disposal</w:t>
      </w:r>
      <w:r w:rsidR="005E3A9C">
        <w:rPr>
          <w:bCs/>
          <w:lang w:val="en"/>
        </w:rPr>
        <w:t>.</w:t>
      </w:r>
    </w:p>
    <w:p w14:paraId="7C90ED40" w14:textId="77777777" w:rsidR="005E3A9C" w:rsidRDefault="00C36368" w:rsidP="005E3A9C">
      <w:pPr>
        <w:pStyle w:val="ListParagraph"/>
        <w:numPr>
          <w:ilvl w:val="1"/>
          <w:numId w:val="9"/>
        </w:numPr>
        <w:rPr>
          <w:bCs/>
          <w:lang w:val="en"/>
        </w:rPr>
      </w:pPr>
      <w:r w:rsidRPr="005E3A9C">
        <w:rPr>
          <w:bCs/>
          <w:lang w:val="en"/>
        </w:rPr>
        <w:t>Assistance with official requests for approvals from local government</w:t>
      </w:r>
      <w:r w:rsidR="005E3A9C">
        <w:rPr>
          <w:bCs/>
          <w:lang w:val="en"/>
        </w:rPr>
        <w:t>.</w:t>
      </w:r>
    </w:p>
    <w:p w14:paraId="6BE4EADE" w14:textId="77777777" w:rsidR="005E3A9C" w:rsidRDefault="005E3A9C" w:rsidP="005E3A9C">
      <w:pPr>
        <w:pStyle w:val="ListParagraph"/>
        <w:ind w:left="1004"/>
        <w:rPr>
          <w:bCs/>
          <w:lang w:val="en"/>
        </w:rPr>
      </w:pPr>
    </w:p>
    <w:p w14:paraId="1C924A1F" w14:textId="77777777" w:rsidR="00705D3F" w:rsidRPr="007279BB" w:rsidRDefault="00705D3F" w:rsidP="00705D3F">
      <w:pPr>
        <w:pStyle w:val="ListParagraph"/>
        <w:jc w:val="center"/>
        <w:rPr>
          <w:b/>
          <w:bCs/>
          <w:sz w:val="26"/>
          <w:szCs w:val="26"/>
          <w:lang w:val="en"/>
        </w:rPr>
      </w:pPr>
      <w:r w:rsidRPr="007279BB">
        <w:rPr>
          <w:b/>
          <w:bCs/>
          <w:sz w:val="26"/>
          <w:szCs w:val="26"/>
          <w:lang w:val="en"/>
        </w:rPr>
        <w:t>__  __  __  __  __  __  __  __</w:t>
      </w:r>
    </w:p>
    <w:p w14:paraId="0680F70C" w14:textId="77777777" w:rsidR="00705D3F" w:rsidRPr="005E3A9C" w:rsidRDefault="00705D3F" w:rsidP="005E3A9C">
      <w:pPr>
        <w:pStyle w:val="ListParagraph"/>
        <w:ind w:left="1004"/>
        <w:rPr>
          <w:bCs/>
          <w:lang w:val="en"/>
        </w:rPr>
      </w:pPr>
    </w:p>
    <w:p w14:paraId="61C7E922" w14:textId="0136D034" w:rsidR="00C36368" w:rsidRDefault="00C36368" w:rsidP="00C13537">
      <w:pPr>
        <w:pStyle w:val="ListParagraph"/>
        <w:numPr>
          <w:ilvl w:val="0"/>
          <w:numId w:val="9"/>
        </w:numPr>
        <w:rPr>
          <w:b/>
          <w:bCs/>
          <w:u w:val="single"/>
          <w:lang w:val="en"/>
        </w:rPr>
      </w:pPr>
      <w:r w:rsidRPr="00C13537">
        <w:rPr>
          <w:b/>
          <w:bCs/>
          <w:u w:val="single"/>
          <w:lang w:val="en"/>
        </w:rPr>
        <w:t>Performance Indicators</w:t>
      </w:r>
    </w:p>
    <w:p w14:paraId="2491ADCD" w14:textId="77777777" w:rsidR="00FA642C" w:rsidRPr="00C13537" w:rsidRDefault="00FA642C" w:rsidP="00FA642C">
      <w:pPr>
        <w:pStyle w:val="ListParagraph"/>
        <w:rPr>
          <w:b/>
          <w:bCs/>
          <w:u w:val="single"/>
          <w:lang w:val="en"/>
        </w:rPr>
      </w:pPr>
    </w:p>
    <w:p w14:paraId="581C6771" w14:textId="33AC6C87" w:rsidR="00434B53" w:rsidRPr="0000034E" w:rsidRDefault="00C36368" w:rsidP="00FA642C">
      <w:pPr>
        <w:pStyle w:val="ListParagraph"/>
        <w:numPr>
          <w:ilvl w:val="1"/>
          <w:numId w:val="9"/>
        </w:numPr>
        <w:rPr>
          <w:b/>
          <w:bCs/>
          <w:lang w:val="en"/>
        </w:rPr>
      </w:pPr>
      <w:r w:rsidRPr="0000034E">
        <w:rPr>
          <w:b/>
          <w:bCs/>
          <w:lang w:val="en"/>
        </w:rPr>
        <w:t>General auction results</w:t>
      </w:r>
    </w:p>
    <w:p w14:paraId="2CF56536" w14:textId="4BB52731" w:rsidR="00FA642C" w:rsidRDefault="00C36368" w:rsidP="00FA642C">
      <w:pPr>
        <w:pStyle w:val="ListParagraph"/>
        <w:numPr>
          <w:ilvl w:val="2"/>
          <w:numId w:val="11"/>
        </w:numPr>
        <w:rPr>
          <w:bCs/>
          <w:lang w:val="en"/>
        </w:rPr>
      </w:pPr>
      <w:r w:rsidRPr="00FA642C">
        <w:rPr>
          <w:bCs/>
          <w:lang w:val="en"/>
        </w:rPr>
        <w:t>Percentage of items sold at auction</w:t>
      </w:r>
      <w:r w:rsidR="00FA642C">
        <w:rPr>
          <w:bCs/>
          <w:lang w:val="en"/>
        </w:rPr>
        <w:t>.</w:t>
      </w:r>
      <w:r w:rsidR="00D92F96">
        <w:rPr>
          <w:bCs/>
          <w:lang w:val="en"/>
        </w:rPr>
        <w:t xml:space="preserve"> (100%)</w:t>
      </w:r>
    </w:p>
    <w:p w14:paraId="0B4F4D5D" w14:textId="69862252" w:rsidR="00FA642C" w:rsidRDefault="00C36368" w:rsidP="00FA642C">
      <w:pPr>
        <w:pStyle w:val="ListParagraph"/>
        <w:numPr>
          <w:ilvl w:val="2"/>
          <w:numId w:val="11"/>
        </w:numPr>
        <w:rPr>
          <w:bCs/>
          <w:lang w:val="en"/>
        </w:rPr>
      </w:pPr>
      <w:r w:rsidRPr="00FA642C">
        <w:rPr>
          <w:bCs/>
          <w:lang w:val="en"/>
        </w:rPr>
        <w:t>Percentage of collections of winning bids</w:t>
      </w:r>
      <w:r w:rsidR="00FA642C">
        <w:rPr>
          <w:bCs/>
          <w:lang w:val="en"/>
        </w:rPr>
        <w:t>.</w:t>
      </w:r>
      <w:r w:rsidR="00D92F96">
        <w:rPr>
          <w:bCs/>
          <w:lang w:val="en"/>
        </w:rPr>
        <w:t xml:space="preserve"> (100%)</w:t>
      </w:r>
    </w:p>
    <w:p w14:paraId="60EDA72A" w14:textId="76DE92B7" w:rsidR="00C36368" w:rsidRPr="00FA642C" w:rsidRDefault="00C36368" w:rsidP="00FA642C">
      <w:pPr>
        <w:pStyle w:val="ListParagraph"/>
        <w:numPr>
          <w:ilvl w:val="2"/>
          <w:numId w:val="11"/>
        </w:numPr>
        <w:rPr>
          <w:bCs/>
          <w:lang w:val="en"/>
        </w:rPr>
      </w:pPr>
      <w:r w:rsidRPr="00FA642C">
        <w:rPr>
          <w:bCs/>
          <w:lang w:val="en"/>
        </w:rPr>
        <w:t xml:space="preserve">Percentage of expenses </w:t>
      </w:r>
      <w:r w:rsidR="00D92F96">
        <w:rPr>
          <w:bCs/>
          <w:lang w:val="en"/>
        </w:rPr>
        <w:t xml:space="preserve">from the </w:t>
      </w:r>
      <w:r w:rsidR="00285B0D">
        <w:rPr>
          <w:bCs/>
          <w:lang w:val="en"/>
        </w:rPr>
        <w:t>collected</w:t>
      </w:r>
      <w:r w:rsidR="00D92F96">
        <w:rPr>
          <w:bCs/>
          <w:lang w:val="en"/>
        </w:rPr>
        <w:t xml:space="preserve"> </w:t>
      </w:r>
      <w:r w:rsidRPr="00FA642C">
        <w:rPr>
          <w:bCs/>
          <w:lang w:val="en"/>
        </w:rPr>
        <w:t xml:space="preserve">revenue of </w:t>
      </w:r>
      <w:r w:rsidR="00D92F96">
        <w:rPr>
          <w:bCs/>
          <w:lang w:val="en"/>
        </w:rPr>
        <w:t xml:space="preserve">the </w:t>
      </w:r>
      <w:r w:rsidRPr="00FA642C">
        <w:rPr>
          <w:bCs/>
          <w:lang w:val="en"/>
        </w:rPr>
        <w:t>auction</w:t>
      </w:r>
      <w:r w:rsidR="00113761">
        <w:rPr>
          <w:bCs/>
          <w:lang w:val="en"/>
        </w:rPr>
        <w:t>.</w:t>
      </w:r>
      <w:r w:rsidR="00D92F96">
        <w:rPr>
          <w:bCs/>
          <w:lang w:val="en"/>
        </w:rPr>
        <w:t xml:space="preserve"> (&lt;3%)</w:t>
      </w:r>
    </w:p>
    <w:p w14:paraId="1AB3AC5D" w14:textId="77777777" w:rsidR="00FA642C" w:rsidRDefault="00FA642C" w:rsidP="00FA642C">
      <w:pPr>
        <w:pStyle w:val="ListParagraph"/>
        <w:ind w:left="1004"/>
        <w:rPr>
          <w:bCs/>
          <w:lang w:val="en"/>
        </w:rPr>
      </w:pPr>
    </w:p>
    <w:p w14:paraId="1832D592" w14:textId="28869722" w:rsidR="00C36368" w:rsidRPr="0058166F" w:rsidRDefault="00C36368" w:rsidP="00FA642C">
      <w:pPr>
        <w:pStyle w:val="ListParagraph"/>
        <w:numPr>
          <w:ilvl w:val="1"/>
          <w:numId w:val="9"/>
        </w:numPr>
        <w:rPr>
          <w:b/>
          <w:bCs/>
          <w:lang w:val="en"/>
        </w:rPr>
      </w:pPr>
      <w:r w:rsidRPr="0058166F">
        <w:rPr>
          <w:b/>
          <w:bCs/>
          <w:lang w:val="en"/>
        </w:rPr>
        <w:t xml:space="preserve">Pre-Auction Activities </w:t>
      </w:r>
      <w:r w:rsidR="00683C07">
        <w:rPr>
          <w:bCs/>
          <w:lang w:val="en"/>
        </w:rPr>
        <w:t>(As per above section</w:t>
      </w:r>
      <w:r w:rsidRPr="0058166F">
        <w:rPr>
          <w:bCs/>
          <w:lang w:val="en"/>
        </w:rPr>
        <w:t>)</w:t>
      </w:r>
    </w:p>
    <w:p w14:paraId="7137F74F" w14:textId="4E60CB8B" w:rsidR="00C36368" w:rsidRPr="0058166F" w:rsidRDefault="00C36368" w:rsidP="00FA642C">
      <w:pPr>
        <w:pStyle w:val="ListParagraph"/>
        <w:numPr>
          <w:ilvl w:val="1"/>
          <w:numId w:val="9"/>
        </w:numPr>
        <w:rPr>
          <w:b/>
          <w:bCs/>
          <w:lang w:val="en"/>
        </w:rPr>
      </w:pPr>
      <w:r w:rsidRPr="0058166F">
        <w:rPr>
          <w:b/>
          <w:bCs/>
          <w:lang w:val="en"/>
        </w:rPr>
        <w:t xml:space="preserve">Auction Day Activities </w:t>
      </w:r>
      <w:r w:rsidRPr="0058166F">
        <w:rPr>
          <w:bCs/>
          <w:lang w:val="en"/>
        </w:rPr>
        <w:t>(As per above section)</w:t>
      </w:r>
    </w:p>
    <w:p w14:paraId="639C4889" w14:textId="69CADE4B" w:rsidR="005F1E91" w:rsidRPr="006F13A6" w:rsidRDefault="00C36368" w:rsidP="00C36368">
      <w:pPr>
        <w:pStyle w:val="ListParagraph"/>
        <w:numPr>
          <w:ilvl w:val="1"/>
          <w:numId w:val="9"/>
        </w:numPr>
        <w:rPr>
          <w:b/>
          <w:bCs/>
          <w:lang w:val="en"/>
        </w:rPr>
      </w:pPr>
      <w:r w:rsidRPr="0058166F">
        <w:rPr>
          <w:b/>
          <w:bCs/>
          <w:lang w:val="en"/>
        </w:rPr>
        <w:t xml:space="preserve">Post-Auction Activities </w:t>
      </w:r>
      <w:r w:rsidRPr="0058166F">
        <w:rPr>
          <w:bCs/>
          <w:lang w:val="en"/>
        </w:rPr>
        <w:t>(As per above section)</w:t>
      </w:r>
    </w:p>
    <w:sectPr w:rsidR="005F1E91" w:rsidRPr="006F13A6" w:rsidSect="00226ED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67B91" w14:textId="77777777" w:rsidR="00446597" w:rsidRDefault="00446597" w:rsidP="00431E47">
      <w:pPr>
        <w:spacing w:after="0" w:line="240" w:lineRule="auto"/>
      </w:pPr>
      <w:r>
        <w:separator/>
      </w:r>
    </w:p>
  </w:endnote>
  <w:endnote w:type="continuationSeparator" w:id="0">
    <w:p w14:paraId="2A68E781" w14:textId="77777777" w:rsidR="00446597" w:rsidRDefault="00446597" w:rsidP="0043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33216" w14:textId="77777777" w:rsidR="00446597" w:rsidRDefault="00446597" w:rsidP="00431E47">
      <w:pPr>
        <w:spacing w:after="0" w:line="240" w:lineRule="auto"/>
      </w:pPr>
      <w:r>
        <w:separator/>
      </w:r>
    </w:p>
  </w:footnote>
  <w:footnote w:type="continuationSeparator" w:id="0">
    <w:p w14:paraId="0F8067AA" w14:textId="77777777" w:rsidR="00446597" w:rsidRDefault="00446597" w:rsidP="00431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931E5"/>
    <w:multiLevelType w:val="multilevel"/>
    <w:tmpl w:val="AFB42DB4"/>
    <w:lvl w:ilvl="0">
      <w:start w:val="1"/>
      <w:numFmt w:val="decimal"/>
      <w:lvlText w:val="%1."/>
      <w:lvlJc w:val="left"/>
      <w:pPr>
        <w:ind w:left="717" w:hanging="360"/>
      </w:pPr>
      <w:rPr>
        <w:rFonts w:hint="default"/>
      </w:rPr>
    </w:lvl>
    <w:lvl w:ilvl="1">
      <w:start w:val="2"/>
      <w:numFmt w:val="decimal"/>
      <w:isLgl/>
      <w:lvlText w:val="%1.%2"/>
      <w:lvlJc w:val="left"/>
      <w:pPr>
        <w:ind w:left="732" w:hanging="375"/>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1" w15:restartNumberingAfterBreak="0">
    <w:nsid w:val="1F0D60EC"/>
    <w:multiLevelType w:val="multilevel"/>
    <w:tmpl w:val="4984E3D0"/>
    <w:lvl w:ilvl="0">
      <w:start w:val="1"/>
      <w:numFmt w:val="decimal"/>
      <w:lvlText w:val="%1."/>
      <w:lvlJc w:val="left"/>
      <w:pPr>
        <w:ind w:left="720" w:hanging="360"/>
      </w:pPr>
      <w:rPr>
        <w:rFonts w:hint="default"/>
      </w:rPr>
    </w:lvl>
    <w:lvl w:ilvl="1">
      <w:start w:val="1"/>
      <w:numFmt w:val="decimal"/>
      <w:isLgl/>
      <w:lvlText w:val="%1.%2."/>
      <w:lvlJc w:val="left"/>
      <w:pPr>
        <w:ind w:left="1004" w:hanging="6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1E298E"/>
    <w:multiLevelType w:val="hybridMultilevel"/>
    <w:tmpl w:val="E1702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186DD7"/>
    <w:multiLevelType w:val="multilevel"/>
    <w:tmpl w:val="9E4E9E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D0553FA"/>
    <w:multiLevelType w:val="multilevel"/>
    <w:tmpl w:val="C07CEDB8"/>
    <w:lvl w:ilvl="0">
      <w:start w:val="7"/>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E256F84"/>
    <w:multiLevelType w:val="hybridMultilevel"/>
    <w:tmpl w:val="35D6DAD8"/>
    <w:lvl w:ilvl="0" w:tplc="D85E091E">
      <w:start w:val="3"/>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36E2D3E"/>
    <w:multiLevelType w:val="hybridMultilevel"/>
    <w:tmpl w:val="CA14DD94"/>
    <w:lvl w:ilvl="0" w:tplc="2B20D3A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E7C5621"/>
    <w:multiLevelType w:val="hybridMultilevel"/>
    <w:tmpl w:val="CDFCB70E"/>
    <w:lvl w:ilvl="0" w:tplc="9296242A">
      <w:start w:val="4"/>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944800"/>
    <w:multiLevelType w:val="multilevel"/>
    <w:tmpl w:val="E320DA8E"/>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360"/>
        </w:tabs>
        <w:ind w:left="357" w:hanging="357"/>
      </w:pPr>
      <w:rPr>
        <w:rFonts w:hint="default"/>
        <w:b w:val="0"/>
      </w:rPr>
    </w:lvl>
    <w:lvl w:ilvl="3">
      <w:start w:val="1"/>
      <w:numFmt w:val="decimal"/>
      <w:lvlText w:val="%1.%2.%3.%4."/>
      <w:lvlJc w:val="left"/>
      <w:pPr>
        <w:tabs>
          <w:tab w:val="num" w:pos="360"/>
        </w:tabs>
        <w:ind w:left="357" w:hanging="357"/>
      </w:pPr>
      <w:rPr>
        <w:rFonts w:hint="default"/>
      </w:rPr>
    </w:lvl>
    <w:lvl w:ilvl="4">
      <w:start w:val="1"/>
      <w:numFmt w:val="decimal"/>
      <w:lvlText w:val="%1.%2.%3.%4.%5."/>
      <w:lvlJc w:val="left"/>
      <w:pPr>
        <w:tabs>
          <w:tab w:val="num" w:pos="360"/>
        </w:tabs>
        <w:ind w:left="357" w:hanging="357"/>
      </w:pPr>
      <w:rPr>
        <w:rFonts w:hint="default"/>
      </w:rPr>
    </w:lvl>
    <w:lvl w:ilvl="5">
      <w:start w:val="1"/>
      <w:numFmt w:val="decimal"/>
      <w:lvlText w:val="%1.%2.%3.%4.%5.%6."/>
      <w:lvlJc w:val="left"/>
      <w:pPr>
        <w:tabs>
          <w:tab w:val="num" w:pos="360"/>
        </w:tabs>
        <w:ind w:left="357" w:hanging="357"/>
      </w:pPr>
      <w:rPr>
        <w:rFonts w:hint="default"/>
      </w:rPr>
    </w:lvl>
    <w:lvl w:ilvl="6">
      <w:start w:val="1"/>
      <w:numFmt w:val="decimal"/>
      <w:lvlText w:val="%1.%2.%3.%4.%5.%6.%7."/>
      <w:lvlJc w:val="left"/>
      <w:pPr>
        <w:tabs>
          <w:tab w:val="num" w:pos="360"/>
        </w:tabs>
        <w:ind w:left="357" w:hanging="357"/>
      </w:pPr>
      <w:rPr>
        <w:rFonts w:hint="default"/>
      </w:rPr>
    </w:lvl>
    <w:lvl w:ilvl="7">
      <w:start w:val="1"/>
      <w:numFmt w:val="decimal"/>
      <w:lvlText w:val="%1.%2.%3.%4.%5.%6.%7.%8."/>
      <w:lvlJc w:val="left"/>
      <w:pPr>
        <w:tabs>
          <w:tab w:val="num" w:pos="360"/>
        </w:tabs>
        <w:ind w:left="357" w:hanging="357"/>
      </w:pPr>
      <w:rPr>
        <w:rFonts w:hint="default"/>
      </w:rPr>
    </w:lvl>
    <w:lvl w:ilvl="8">
      <w:start w:val="1"/>
      <w:numFmt w:val="decimal"/>
      <w:lvlText w:val="%1.%2.%3.%4.%5.%6.%7.%8.%9."/>
      <w:lvlJc w:val="left"/>
      <w:pPr>
        <w:tabs>
          <w:tab w:val="num" w:pos="360"/>
        </w:tabs>
        <w:ind w:left="357" w:hanging="357"/>
      </w:pPr>
      <w:rPr>
        <w:rFonts w:hint="default"/>
      </w:rPr>
    </w:lvl>
  </w:abstractNum>
  <w:num w:numId="1">
    <w:abstractNumId w:val="8"/>
  </w:num>
  <w:num w:numId="2">
    <w:abstractNumId w:val="2"/>
  </w:num>
  <w:num w:numId="3">
    <w:abstractNumId w:val="3"/>
  </w:num>
  <w:num w:numId="4">
    <w:abstractNumId w:val="0"/>
  </w:num>
  <w:num w:numId="5">
    <w:abstractNumId w:val="6"/>
  </w:num>
  <w:num w:numId="6">
    <w:abstractNumId w:val="5"/>
  </w:num>
  <w:num w:numId="7">
    <w:abstractNumId w:val="7"/>
  </w:num>
  <w:num w:numId="8">
    <w:abstractNumId w:val="4"/>
  </w:num>
  <w:num w:numId="9">
    <w:abstractNumId w:val="1"/>
  </w:num>
  <w:num w:numId="10">
    <w:abstractNumId w:val="1"/>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04" w:hanging="644"/>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1">
    <w:abstractNumId w:val="1"/>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04" w:hanging="644"/>
        </w:pPr>
        <w:rPr>
          <w:rFonts w:hint="default"/>
        </w:rPr>
      </w:lvl>
    </w:lvlOverride>
    <w:lvlOverride w:ilvl="2">
      <w:lvl w:ilvl="2">
        <w:start w:val="1"/>
        <w:numFmt w:val="decimal"/>
        <w:isLgl/>
        <w:lvlText w:val="%1.%2.%3."/>
        <w:lvlJc w:val="left"/>
        <w:pPr>
          <w:ind w:left="1247" w:hanging="887"/>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47"/>
    <w:rsid w:val="0000034E"/>
    <w:rsid w:val="00011FF2"/>
    <w:rsid w:val="00043FA8"/>
    <w:rsid w:val="0009388A"/>
    <w:rsid w:val="00095A2E"/>
    <w:rsid w:val="000B7CC3"/>
    <w:rsid w:val="000B7EDC"/>
    <w:rsid w:val="000C053D"/>
    <w:rsid w:val="000C1786"/>
    <w:rsid w:val="000C3193"/>
    <w:rsid w:val="000C5EF9"/>
    <w:rsid w:val="000E62C6"/>
    <w:rsid w:val="000F35ED"/>
    <w:rsid w:val="00113761"/>
    <w:rsid w:val="00137733"/>
    <w:rsid w:val="001A1C86"/>
    <w:rsid w:val="001A79ED"/>
    <w:rsid w:val="001B18A8"/>
    <w:rsid w:val="00216152"/>
    <w:rsid w:val="00223814"/>
    <w:rsid w:val="0022495B"/>
    <w:rsid w:val="00225D75"/>
    <w:rsid w:val="00226EDD"/>
    <w:rsid w:val="00227848"/>
    <w:rsid w:val="002374CA"/>
    <w:rsid w:val="002440E4"/>
    <w:rsid w:val="00275F35"/>
    <w:rsid w:val="00277C2E"/>
    <w:rsid w:val="00285B0D"/>
    <w:rsid w:val="00292B27"/>
    <w:rsid w:val="002A5C46"/>
    <w:rsid w:val="002C5241"/>
    <w:rsid w:val="002F4A13"/>
    <w:rsid w:val="002F78DB"/>
    <w:rsid w:val="00307E2F"/>
    <w:rsid w:val="0031107D"/>
    <w:rsid w:val="00317D2C"/>
    <w:rsid w:val="00322E7C"/>
    <w:rsid w:val="003302CE"/>
    <w:rsid w:val="003468AB"/>
    <w:rsid w:val="0035450D"/>
    <w:rsid w:val="003A4DA7"/>
    <w:rsid w:val="003C528B"/>
    <w:rsid w:val="004046DE"/>
    <w:rsid w:val="00417702"/>
    <w:rsid w:val="00431E47"/>
    <w:rsid w:val="00434B53"/>
    <w:rsid w:val="00446597"/>
    <w:rsid w:val="00467D46"/>
    <w:rsid w:val="0048143A"/>
    <w:rsid w:val="004B3FF2"/>
    <w:rsid w:val="004B78A8"/>
    <w:rsid w:val="004E205A"/>
    <w:rsid w:val="0051292E"/>
    <w:rsid w:val="00536ACA"/>
    <w:rsid w:val="00543CCA"/>
    <w:rsid w:val="00563069"/>
    <w:rsid w:val="0058166F"/>
    <w:rsid w:val="005843F2"/>
    <w:rsid w:val="005A1FEF"/>
    <w:rsid w:val="005D17B6"/>
    <w:rsid w:val="005E3A9C"/>
    <w:rsid w:val="005F1E91"/>
    <w:rsid w:val="00603092"/>
    <w:rsid w:val="006235A4"/>
    <w:rsid w:val="00627D49"/>
    <w:rsid w:val="00634935"/>
    <w:rsid w:val="00655B4B"/>
    <w:rsid w:val="00660DDE"/>
    <w:rsid w:val="00683C06"/>
    <w:rsid w:val="00683C07"/>
    <w:rsid w:val="006A39B1"/>
    <w:rsid w:val="006C0184"/>
    <w:rsid w:val="006D44AB"/>
    <w:rsid w:val="006E6D8E"/>
    <w:rsid w:val="006E7982"/>
    <w:rsid w:val="006F13A6"/>
    <w:rsid w:val="006F6078"/>
    <w:rsid w:val="00705D3F"/>
    <w:rsid w:val="00707670"/>
    <w:rsid w:val="00707CE6"/>
    <w:rsid w:val="00725738"/>
    <w:rsid w:val="007260E6"/>
    <w:rsid w:val="007279BB"/>
    <w:rsid w:val="00743F6D"/>
    <w:rsid w:val="00752DAF"/>
    <w:rsid w:val="0076474B"/>
    <w:rsid w:val="007B291D"/>
    <w:rsid w:val="007B7F27"/>
    <w:rsid w:val="007D6C93"/>
    <w:rsid w:val="007F10A1"/>
    <w:rsid w:val="00837160"/>
    <w:rsid w:val="0084100F"/>
    <w:rsid w:val="008C2557"/>
    <w:rsid w:val="008D4855"/>
    <w:rsid w:val="009018BF"/>
    <w:rsid w:val="0093768C"/>
    <w:rsid w:val="009467D3"/>
    <w:rsid w:val="009A4D8B"/>
    <w:rsid w:val="009B14FA"/>
    <w:rsid w:val="009F4D2F"/>
    <w:rsid w:val="00A0583E"/>
    <w:rsid w:val="00A37703"/>
    <w:rsid w:val="00A63376"/>
    <w:rsid w:val="00A66EA1"/>
    <w:rsid w:val="00A93554"/>
    <w:rsid w:val="00AE4012"/>
    <w:rsid w:val="00AE4A4B"/>
    <w:rsid w:val="00AE6C44"/>
    <w:rsid w:val="00B06306"/>
    <w:rsid w:val="00B44145"/>
    <w:rsid w:val="00B576E3"/>
    <w:rsid w:val="00B91ACB"/>
    <w:rsid w:val="00BA6B67"/>
    <w:rsid w:val="00BA6F1E"/>
    <w:rsid w:val="00BE39B0"/>
    <w:rsid w:val="00BF29F6"/>
    <w:rsid w:val="00C13537"/>
    <w:rsid w:val="00C349C8"/>
    <w:rsid w:val="00C35B95"/>
    <w:rsid w:val="00C36368"/>
    <w:rsid w:val="00C4096D"/>
    <w:rsid w:val="00C45260"/>
    <w:rsid w:val="00CB121F"/>
    <w:rsid w:val="00D06FFF"/>
    <w:rsid w:val="00D10EA4"/>
    <w:rsid w:val="00D20438"/>
    <w:rsid w:val="00D2704D"/>
    <w:rsid w:val="00D81F5F"/>
    <w:rsid w:val="00D92F96"/>
    <w:rsid w:val="00D96C05"/>
    <w:rsid w:val="00DB0F17"/>
    <w:rsid w:val="00DB2480"/>
    <w:rsid w:val="00DB4D57"/>
    <w:rsid w:val="00DC2190"/>
    <w:rsid w:val="00DD6D72"/>
    <w:rsid w:val="00E6210E"/>
    <w:rsid w:val="00E764CA"/>
    <w:rsid w:val="00E803B0"/>
    <w:rsid w:val="00E80CCF"/>
    <w:rsid w:val="00EA7E88"/>
    <w:rsid w:val="00EC162D"/>
    <w:rsid w:val="00EC4D40"/>
    <w:rsid w:val="00EC6094"/>
    <w:rsid w:val="00F40FC6"/>
    <w:rsid w:val="00F52508"/>
    <w:rsid w:val="00F93256"/>
    <w:rsid w:val="00FA642C"/>
    <w:rsid w:val="00FA7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F99A"/>
  <w15:docId w15:val="{927240A7-292B-49D6-BEC3-3A3C84D1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31E4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431E47"/>
    <w:rPr>
      <w:rFonts w:ascii="Times New Roman" w:eastAsia="Times New Roman" w:hAnsi="Times New Roman" w:cs="Times New Roman"/>
      <w:sz w:val="20"/>
      <w:szCs w:val="20"/>
      <w:lang w:val="en-US"/>
    </w:rPr>
  </w:style>
  <w:style w:type="character" w:styleId="FootnoteReference">
    <w:name w:val="footnote reference"/>
    <w:uiPriority w:val="99"/>
    <w:semiHidden/>
    <w:rsid w:val="00431E47"/>
    <w:rPr>
      <w:vertAlign w:val="superscript"/>
    </w:rPr>
  </w:style>
  <w:style w:type="paragraph" w:styleId="ListParagraph">
    <w:name w:val="List Paragraph"/>
    <w:basedOn w:val="Normal"/>
    <w:uiPriority w:val="34"/>
    <w:qFormat/>
    <w:rsid w:val="00431E47"/>
    <w:pPr>
      <w:ind w:left="720"/>
      <w:contextualSpacing/>
    </w:pPr>
  </w:style>
  <w:style w:type="character" w:styleId="CommentReference">
    <w:name w:val="annotation reference"/>
    <w:basedOn w:val="DefaultParagraphFont"/>
    <w:uiPriority w:val="99"/>
    <w:semiHidden/>
    <w:unhideWhenUsed/>
    <w:rsid w:val="00AE4012"/>
    <w:rPr>
      <w:sz w:val="16"/>
      <w:szCs w:val="16"/>
    </w:rPr>
  </w:style>
  <w:style w:type="paragraph" w:styleId="CommentText">
    <w:name w:val="annotation text"/>
    <w:basedOn w:val="Normal"/>
    <w:link w:val="CommentTextChar"/>
    <w:uiPriority w:val="99"/>
    <w:semiHidden/>
    <w:unhideWhenUsed/>
    <w:rsid w:val="00AE4012"/>
    <w:pPr>
      <w:spacing w:line="240" w:lineRule="auto"/>
    </w:pPr>
    <w:rPr>
      <w:sz w:val="20"/>
      <w:szCs w:val="20"/>
    </w:rPr>
  </w:style>
  <w:style w:type="character" w:customStyle="1" w:styleId="CommentTextChar">
    <w:name w:val="Comment Text Char"/>
    <w:basedOn w:val="DefaultParagraphFont"/>
    <w:link w:val="CommentText"/>
    <w:uiPriority w:val="99"/>
    <w:semiHidden/>
    <w:rsid w:val="00AE4012"/>
    <w:rPr>
      <w:sz w:val="20"/>
      <w:szCs w:val="20"/>
    </w:rPr>
  </w:style>
  <w:style w:type="paragraph" w:styleId="CommentSubject">
    <w:name w:val="annotation subject"/>
    <w:basedOn w:val="CommentText"/>
    <w:next w:val="CommentText"/>
    <w:link w:val="CommentSubjectChar"/>
    <w:uiPriority w:val="99"/>
    <w:semiHidden/>
    <w:unhideWhenUsed/>
    <w:rsid w:val="00AE4012"/>
    <w:rPr>
      <w:b/>
      <w:bCs/>
    </w:rPr>
  </w:style>
  <w:style w:type="character" w:customStyle="1" w:styleId="CommentSubjectChar">
    <w:name w:val="Comment Subject Char"/>
    <w:basedOn w:val="CommentTextChar"/>
    <w:link w:val="CommentSubject"/>
    <w:uiPriority w:val="99"/>
    <w:semiHidden/>
    <w:rsid w:val="00AE4012"/>
    <w:rPr>
      <w:b/>
      <w:bCs/>
      <w:sz w:val="20"/>
      <w:szCs w:val="20"/>
    </w:rPr>
  </w:style>
  <w:style w:type="paragraph" w:styleId="BalloonText">
    <w:name w:val="Balloon Text"/>
    <w:basedOn w:val="Normal"/>
    <w:link w:val="BalloonTextChar"/>
    <w:uiPriority w:val="99"/>
    <w:semiHidden/>
    <w:unhideWhenUsed/>
    <w:rsid w:val="00AE4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3409">
      <w:bodyDiv w:val="1"/>
      <w:marLeft w:val="0"/>
      <w:marRight w:val="0"/>
      <w:marTop w:val="0"/>
      <w:marBottom w:val="0"/>
      <w:divBdr>
        <w:top w:val="none" w:sz="0" w:space="0" w:color="auto"/>
        <w:left w:val="none" w:sz="0" w:space="0" w:color="auto"/>
        <w:bottom w:val="none" w:sz="0" w:space="0" w:color="auto"/>
        <w:right w:val="none" w:sz="0" w:space="0" w:color="auto"/>
      </w:divBdr>
    </w:div>
    <w:div w:id="9869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1BFD3-677C-40DA-9A5B-5FDAA095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Israel Carrizales</dc:creator>
  <cp:lastModifiedBy>Iuliia Nayda</cp:lastModifiedBy>
  <cp:revision>8</cp:revision>
  <dcterms:created xsi:type="dcterms:W3CDTF">2019-04-22T08:36:00Z</dcterms:created>
  <dcterms:modified xsi:type="dcterms:W3CDTF">2019-08-08T07:49:00Z</dcterms:modified>
</cp:coreProperties>
</file>