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1C6" w:rsidRPr="00DD5C35" w:rsidRDefault="004A31C6" w:rsidP="005B176A">
      <w:pPr>
        <w:autoSpaceDE w:val="0"/>
        <w:autoSpaceDN w:val="0"/>
        <w:adjustRightInd w:val="0"/>
        <w:spacing w:line="20" w:lineRule="atLeast"/>
        <w:jc w:val="center"/>
        <w:rPr>
          <w:rFonts w:ascii="Arial Narrow" w:hAnsi="Arial Narrow" w:cs="Arial"/>
          <w:b/>
          <w:bCs/>
          <w:sz w:val="44"/>
          <w:szCs w:val="44"/>
          <w:lang w:eastAsia="en-US"/>
        </w:rPr>
      </w:pPr>
      <w:r w:rsidRPr="00DD5C35">
        <w:rPr>
          <w:rFonts w:ascii="Arial Narrow" w:hAnsi="Arial Narrow" w:cs="Arial"/>
          <w:b/>
          <w:bCs/>
          <w:sz w:val="44"/>
          <w:szCs w:val="44"/>
          <w:lang w:eastAsia="en-US"/>
        </w:rPr>
        <w:t>T</w:t>
      </w:r>
      <w:r w:rsidR="00DD5C35" w:rsidRPr="00DD5C35">
        <w:rPr>
          <w:rFonts w:ascii="Arial Narrow" w:hAnsi="Arial Narrow" w:cs="Arial"/>
          <w:b/>
          <w:bCs/>
          <w:sz w:val="44"/>
          <w:szCs w:val="44"/>
          <w:lang w:eastAsia="en-US"/>
        </w:rPr>
        <w:t>ERMS AND CONDITIONS FOR PARTICIPANTS</w:t>
      </w:r>
      <w:bookmarkStart w:id="0" w:name="_GoBack"/>
      <w:bookmarkEnd w:id="0"/>
    </w:p>
    <w:p w:rsidR="00577005" w:rsidRPr="002E0232" w:rsidRDefault="00577005" w:rsidP="002E0232">
      <w:pPr>
        <w:autoSpaceDE w:val="0"/>
        <w:autoSpaceDN w:val="0"/>
        <w:adjustRightInd w:val="0"/>
        <w:spacing w:line="20" w:lineRule="atLeast"/>
        <w:jc w:val="both"/>
        <w:rPr>
          <w:rFonts w:ascii="Arial Narrow" w:hAnsi="Arial Narrow" w:cs="Arial"/>
          <w:b/>
          <w:bCs/>
          <w:sz w:val="24"/>
          <w:szCs w:val="24"/>
          <w:lang w:eastAsia="en-US"/>
        </w:rPr>
      </w:pPr>
    </w:p>
    <w:p w:rsidR="00577005" w:rsidRDefault="004A31C6" w:rsidP="000E43B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60" w:line="20" w:lineRule="atLeast"/>
        <w:ind w:left="284" w:hanging="284"/>
        <w:contextualSpacing w:val="0"/>
        <w:jc w:val="both"/>
        <w:rPr>
          <w:rFonts w:ascii="Arial Narrow" w:hAnsi="Arial Narrow"/>
          <w:sz w:val="22"/>
          <w:szCs w:val="22"/>
        </w:rPr>
      </w:pPr>
      <w:r w:rsidRPr="001C352C">
        <w:rPr>
          <w:rFonts w:ascii="Arial Narrow" w:hAnsi="Arial Narrow"/>
          <w:sz w:val="22"/>
          <w:szCs w:val="22"/>
        </w:rPr>
        <w:t xml:space="preserve">Auction Subject: Sale of UNHCR used vehicles (Toyota </w:t>
      </w:r>
      <w:r w:rsidR="00254625" w:rsidRPr="001C352C">
        <w:rPr>
          <w:rFonts w:ascii="Arial Narrow" w:hAnsi="Arial Narrow"/>
          <w:sz w:val="22"/>
          <w:szCs w:val="22"/>
        </w:rPr>
        <w:t>Land Cruiser Prado and Nissan Pathfinder</w:t>
      </w:r>
      <w:r w:rsidRPr="001C352C">
        <w:rPr>
          <w:rFonts w:ascii="Arial Narrow" w:hAnsi="Arial Narrow"/>
          <w:sz w:val="22"/>
          <w:szCs w:val="22"/>
        </w:rPr>
        <w:t>)</w:t>
      </w:r>
    </w:p>
    <w:p w:rsidR="0040391E" w:rsidRPr="0040391E" w:rsidRDefault="0040391E" w:rsidP="000E43B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60" w:line="20" w:lineRule="atLeast"/>
        <w:ind w:left="284" w:hanging="284"/>
        <w:jc w:val="both"/>
        <w:rPr>
          <w:rFonts w:ascii="Arial Narrow" w:hAnsi="Arial Narrow"/>
        </w:rPr>
      </w:pPr>
      <w:r w:rsidRPr="0040391E">
        <w:rPr>
          <w:rFonts w:ascii="Arial Narrow" w:hAnsi="Arial Narrow"/>
          <w:bCs/>
          <w:color w:val="000000"/>
        </w:rPr>
        <w:t xml:space="preserve">Vehicles *Not Customs Cleared* - lots 1-5 are available for bidding to International </w:t>
      </w:r>
      <w:proofErr w:type="spellStart"/>
      <w:r w:rsidRPr="0040391E">
        <w:rPr>
          <w:rFonts w:ascii="Arial Narrow" w:hAnsi="Arial Narrow"/>
          <w:bCs/>
          <w:color w:val="000000"/>
        </w:rPr>
        <w:t>Organisations</w:t>
      </w:r>
      <w:proofErr w:type="spellEnd"/>
      <w:r w:rsidRPr="0040391E">
        <w:rPr>
          <w:rFonts w:ascii="Arial Narrow" w:hAnsi="Arial Narrow"/>
          <w:bCs/>
          <w:color w:val="000000"/>
        </w:rPr>
        <w:t xml:space="preserve"> and UN Agencies in Ukraine.  Vehicles &lt;Customs Cleared&gt; – lots 6, 7 and 8 are available for bidding to the </w:t>
      </w:r>
      <w:proofErr w:type="gramStart"/>
      <w:r w:rsidRPr="0040391E">
        <w:rPr>
          <w:rFonts w:ascii="Arial Narrow" w:hAnsi="Arial Narrow"/>
          <w:bCs/>
          <w:color w:val="000000"/>
        </w:rPr>
        <w:t>general public</w:t>
      </w:r>
      <w:proofErr w:type="gramEnd"/>
      <w:r w:rsidRPr="0040391E">
        <w:rPr>
          <w:rFonts w:ascii="Arial Narrow" w:hAnsi="Arial Narrow"/>
          <w:bCs/>
          <w:color w:val="000000"/>
        </w:rPr>
        <w:t xml:space="preserve">.  </w:t>
      </w:r>
    </w:p>
    <w:p w:rsidR="00577005" w:rsidRPr="001C352C" w:rsidRDefault="004A31C6" w:rsidP="000E43B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60" w:line="20" w:lineRule="atLeast"/>
        <w:ind w:left="284" w:hanging="284"/>
        <w:contextualSpacing w:val="0"/>
        <w:jc w:val="both"/>
        <w:rPr>
          <w:rFonts w:ascii="Arial Narrow" w:hAnsi="Arial Narrow"/>
          <w:sz w:val="22"/>
          <w:szCs w:val="22"/>
        </w:rPr>
      </w:pPr>
      <w:r w:rsidRPr="001C352C">
        <w:rPr>
          <w:rFonts w:ascii="Arial Narrow" w:hAnsi="Arial Narrow"/>
          <w:sz w:val="22"/>
          <w:szCs w:val="22"/>
        </w:rPr>
        <w:t xml:space="preserve">Bidders </w:t>
      </w:r>
      <w:proofErr w:type="gramStart"/>
      <w:r w:rsidRPr="001C352C">
        <w:rPr>
          <w:rFonts w:ascii="Arial Narrow" w:hAnsi="Arial Narrow"/>
          <w:sz w:val="22"/>
          <w:szCs w:val="22"/>
        </w:rPr>
        <w:t>are requested</w:t>
      </w:r>
      <w:proofErr w:type="gramEnd"/>
      <w:r w:rsidRPr="001C352C">
        <w:rPr>
          <w:rFonts w:ascii="Arial Narrow" w:hAnsi="Arial Narrow"/>
          <w:sz w:val="22"/>
          <w:szCs w:val="22"/>
        </w:rPr>
        <w:t xml:space="preserve"> to</w:t>
      </w:r>
      <w:r w:rsidR="00DD5C35">
        <w:rPr>
          <w:rFonts w:ascii="Arial Narrow" w:hAnsi="Arial Narrow"/>
          <w:sz w:val="22"/>
          <w:szCs w:val="22"/>
        </w:rPr>
        <w:t xml:space="preserve"> agree to these conditions in writing and</w:t>
      </w:r>
      <w:r w:rsidRPr="001C352C">
        <w:rPr>
          <w:rFonts w:ascii="Arial Narrow" w:hAnsi="Arial Narrow"/>
          <w:sz w:val="22"/>
          <w:szCs w:val="22"/>
        </w:rPr>
        <w:t xml:space="preserve"> use th</w:t>
      </w:r>
      <w:r w:rsidR="00DD5C35">
        <w:rPr>
          <w:rFonts w:ascii="Arial Narrow" w:hAnsi="Arial Narrow"/>
          <w:sz w:val="22"/>
          <w:szCs w:val="22"/>
        </w:rPr>
        <w:t>e</w:t>
      </w:r>
      <w:r w:rsidRPr="001C352C">
        <w:rPr>
          <w:rFonts w:ascii="Arial Narrow" w:hAnsi="Arial Narrow"/>
          <w:sz w:val="22"/>
          <w:szCs w:val="22"/>
        </w:rPr>
        <w:t xml:space="preserve"> for</w:t>
      </w:r>
      <w:r w:rsidR="00DD5C35">
        <w:rPr>
          <w:rFonts w:ascii="Arial Narrow" w:hAnsi="Arial Narrow"/>
          <w:sz w:val="22"/>
          <w:szCs w:val="22"/>
        </w:rPr>
        <w:t>m in page 2 to provide</w:t>
      </w:r>
      <w:r w:rsidRPr="001C352C">
        <w:rPr>
          <w:rFonts w:ascii="Arial Narrow" w:hAnsi="Arial Narrow"/>
          <w:sz w:val="22"/>
          <w:szCs w:val="22"/>
        </w:rPr>
        <w:t xml:space="preserve"> </w:t>
      </w:r>
      <w:r w:rsidR="00DD5C35">
        <w:rPr>
          <w:rFonts w:ascii="Arial Narrow" w:hAnsi="Arial Narrow"/>
          <w:sz w:val="22"/>
          <w:szCs w:val="22"/>
        </w:rPr>
        <w:t xml:space="preserve">a </w:t>
      </w:r>
      <w:r w:rsidRPr="001C352C">
        <w:rPr>
          <w:rFonts w:ascii="Arial Narrow" w:hAnsi="Arial Narrow"/>
          <w:sz w:val="22"/>
          <w:szCs w:val="22"/>
        </w:rPr>
        <w:t>bid offer</w:t>
      </w:r>
      <w:r w:rsidR="008A0FDD">
        <w:rPr>
          <w:rFonts w:ascii="Arial Narrow" w:hAnsi="Arial Narrow"/>
          <w:sz w:val="22"/>
          <w:szCs w:val="22"/>
        </w:rPr>
        <w:t xml:space="preserve"> </w:t>
      </w:r>
      <w:r w:rsidR="000E43B4">
        <w:rPr>
          <w:rFonts w:ascii="Arial Narrow" w:hAnsi="Arial Narrow"/>
          <w:sz w:val="22"/>
          <w:szCs w:val="22"/>
        </w:rPr>
        <w:t xml:space="preserve">and attaching the </w:t>
      </w:r>
      <w:r w:rsidR="008A0FDD">
        <w:rPr>
          <w:rFonts w:ascii="Arial Narrow" w:hAnsi="Arial Narrow"/>
          <w:sz w:val="22"/>
          <w:szCs w:val="22"/>
        </w:rPr>
        <w:t>deposit receipt</w:t>
      </w:r>
      <w:r w:rsidRPr="001C352C">
        <w:rPr>
          <w:rFonts w:ascii="Arial Narrow" w:hAnsi="Arial Narrow"/>
          <w:sz w:val="22"/>
          <w:szCs w:val="22"/>
        </w:rPr>
        <w:t>.</w:t>
      </w:r>
    </w:p>
    <w:p w:rsidR="002C6DAB" w:rsidRDefault="004A31C6" w:rsidP="000E43B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60" w:line="20" w:lineRule="atLeast"/>
        <w:ind w:left="284" w:hanging="284"/>
        <w:contextualSpacing w:val="0"/>
        <w:jc w:val="both"/>
        <w:rPr>
          <w:rFonts w:ascii="Arial Narrow" w:hAnsi="Arial Narrow"/>
          <w:sz w:val="22"/>
          <w:szCs w:val="22"/>
        </w:rPr>
      </w:pPr>
      <w:r w:rsidRPr="001C352C">
        <w:rPr>
          <w:rFonts w:ascii="Arial Narrow" w:hAnsi="Arial Narrow"/>
          <w:sz w:val="22"/>
          <w:szCs w:val="22"/>
        </w:rPr>
        <w:t xml:space="preserve">Bidders </w:t>
      </w:r>
      <w:r w:rsidR="000E43B4">
        <w:rPr>
          <w:rFonts w:ascii="Arial Narrow" w:hAnsi="Arial Narrow"/>
          <w:sz w:val="22"/>
          <w:szCs w:val="22"/>
        </w:rPr>
        <w:t xml:space="preserve">may </w:t>
      </w:r>
      <w:r w:rsidRPr="001C352C">
        <w:rPr>
          <w:rFonts w:ascii="Arial Narrow" w:hAnsi="Arial Narrow"/>
          <w:sz w:val="22"/>
          <w:szCs w:val="22"/>
        </w:rPr>
        <w:t>offer for one or more vehicles.</w:t>
      </w:r>
      <w:r w:rsidR="000E43B4">
        <w:rPr>
          <w:rFonts w:ascii="Arial Narrow" w:hAnsi="Arial Narrow"/>
          <w:sz w:val="22"/>
          <w:szCs w:val="22"/>
        </w:rPr>
        <w:t xml:space="preserve">  </w:t>
      </w:r>
      <w:r w:rsidR="006B1FB5">
        <w:rPr>
          <w:rFonts w:ascii="Arial Narrow" w:hAnsi="Arial Narrow"/>
          <w:sz w:val="22"/>
          <w:szCs w:val="22"/>
        </w:rPr>
        <w:t>This</w:t>
      </w:r>
      <w:r w:rsidR="000E43B4">
        <w:rPr>
          <w:rFonts w:ascii="Arial Narrow" w:hAnsi="Arial Narrow"/>
          <w:sz w:val="22"/>
          <w:szCs w:val="22"/>
        </w:rPr>
        <w:t xml:space="preserve"> bid form is to </w:t>
      </w:r>
      <w:proofErr w:type="gramStart"/>
      <w:r w:rsidR="000E43B4">
        <w:rPr>
          <w:rFonts w:ascii="Arial Narrow" w:hAnsi="Arial Narrow"/>
          <w:sz w:val="22"/>
          <w:szCs w:val="22"/>
        </w:rPr>
        <w:t>be completed</w:t>
      </w:r>
      <w:proofErr w:type="gramEnd"/>
      <w:r w:rsidR="000E43B4">
        <w:rPr>
          <w:rFonts w:ascii="Arial Narrow" w:hAnsi="Arial Narrow"/>
          <w:sz w:val="22"/>
          <w:szCs w:val="22"/>
        </w:rPr>
        <w:t xml:space="preserve"> for </w:t>
      </w:r>
      <w:r w:rsidR="000E43B4">
        <w:rPr>
          <w:rFonts w:ascii="Arial Narrow" w:hAnsi="Arial Narrow"/>
          <w:sz w:val="22"/>
          <w:szCs w:val="22"/>
          <w:u w:val="single"/>
        </w:rPr>
        <w:t>each vehicle and a deposit is to be made for each vehicle bid on.</w:t>
      </w:r>
    </w:p>
    <w:p w:rsidR="002C6DAB" w:rsidRDefault="000E43B4" w:rsidP="000E43B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60" w:line="20" w:lineRule="atLeast"/>
        <w:ind w:left="284" w:hanging="284"/>
        <w:contextualSpacing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  <w:r w:rsidR="004A31C6" w:rsidRPr="002C6DAB">
        <w:rPr>
          <w:rFonts w:ascii="Arial Narrow" w:hAnsi="Arial Narrow"/>
          <w:sz w:val="22"/>
          <w:szCs w:val="22"/>
        </w:rPr>
        <w:t xml:space="preserve"> </w:t>
      </w:r>
      <w:r w:rsidR="00254625" w:rsidRPr="002C6DAB">
        <w:rPr>
          <w:rFonts w:ascii="Arial Narrow" w:hAnsi="Arial Narrow"/>
          <w:sz w:val="22"/>
          <w:szCs w:val="22"/>
        </w:rPr>
        <w:t>signed Deposit Receipt</w:t>
      </w:r>
      <w:r w:rsidR="0073396D" w:rsidRPr="002C6DAB">
        <w:rPr>
          <w:rFonts w:ascii="Arial Narrow" w:hAnsi="Arial Narrow"/>
          <w:sz w:val="22"/>
          <w:szCs w:val="22"/>
        </w:rPr>
        <w:t>(s)</w:t>
      </w:r>
      <w:r w:rsidR="00254625" w:rsidRPr="002C6DAB">
        <w:rPr>
          <w:rFonts w:ascii="Arial Narrow" w:hAnsi="Arial Narrow"/>
          <w:sz w:val="22"/>
          <w:szCs w:val="22"/>
        </w:rPr>
        <w:t xml:space="preserve"> at an amount of UAH 12,000 </w:t>
      </w:r>
      <w:r>
        <w:rPr>
          <w:rFonts w:ascii="Arial Narrow" w:hAnsi="Arial Narrow"/>
          <w:sz w:val="22"/>
          <w:szCs w:val="22"/>
        </w:rPr>
        <w:t xml:space="preserve">is required </w:t>
      </w:r>
      <w:r w:rsidR="00254625" w:rsidRPr="002C6DAB">
        <w:rPr>
          <w:rFonts w:ascii="Arial Narrow" w:hAnsi="Arial Narrow"/>
          <w:sz w:val="22"/>
          <w:szCs w:val="22"/>
        </w:rPr>
        <w:t xml:space="preserve">for </w:t>
      </w:r>
      <w:r w:rsidR="00254625" w:rsidRPr="002C6DAB">
        <w:rPr>
          <w:rFonts w:ascii="Arial Narrow" w:hAnsi="Arial Narrow"/>
          <w:sz w:val="22"/>
          <w:szCs w:val="22"/>
          <w:u w:val="single"/>
        </w:rPr>
        <w:t>each</w:t>
      </w:r>
      <w:r w:rsidR="00254625" w:rsidRPr="002C6DAB">
        <w:rPr>
          <w:rFonts w:ascii="Arial Narrow" w:hAnsi="Arial Narrow"/>
          <w:sz w:val="22"/>
          <w:szCs w:val="22"/>
        </w:rPr>
        <w:t xml:space="preserve"> vehicle</w:t>
      </w:r>
      <w:r>
        <w:rPr>
          <w:rFonts w:ascii="Arial Narrow" w:hAnsi="Arial Narrow"/>
          <w:sz w:val="22"/>
          <w:szCs w:val="22"/>
        </w:rPr>
        <w:t xml:space="preserve"> to </w:t>
      </w:r>
      <w:proofErr w:type="gramStart"/>
      <w:r>
        <w:rPr>
          <w:rFonts w:ascii="Arial Narrow" w:hAnsi="Arial Narrow"/>
          <w:sz w:val="22"/>
          <w:szCs w:val="22"/>
        </w:rPr>
        <w:t>be bid</w:t>
      </w:r>
      <w:proofErr w:type="gramEnd"/>
      <w:r>
        <w:rPr>
          <w:rFonts w:ascii="Arial Narrow" w:hAnsi="Arial Narrow"/>
          <w:sz w:val="22"/>
          <w:szCs w:val="22"/>
        </w:rPr>
        <w:t xml:space="preserve"> on.  </w:t>
      </w:r>
      <w:r w:rsidR="002C6DAB" w:rsidRPr="002C6DAB">
        <w:rPr>
          <w:rFonts w:ascii="Arial Narrow" w:hAnsi="Arial Narrow"/>
          <w:sz w:val="22"/>
          <w:szCs w:val="22"/>
        </w:rPr>
        <w:t>Provision of a copy of national ID ca</w:t>
      </w:r>
      <w:r w:rsidR="002C6DAB">
        <w:rPr>
          <w:rFonts w:ascii="Arial Narrow" w:hAnsi="Arial Narrow"/>
          <w:sz w:val="22"/>
          <w:szCs w:val="22"/>
        </w:rPr>
        <w:t>rd by the bidders is compulsory in order to make a deposit.</w:t>
      </w:r>
      <w:r w:rsidR="0040391E">
        <w:rPr>
          <w:rFonts w:ascii="Arial Narrow" w:hAnsi="Arial Narrow"/>
          <w:sz w:val="22"/>
          <w:szCs w:val="22"/>
        </w:rPr>
        <w:t xml:space="preserve">  No deposits </w:t>
      </w:r>
      <w:proofErr w:type="gramStart"/>
      <w:r w:rsidR="0040391E">
        <w:rPr>
          <w:rFonts w:ascii="Arial Narrow" w:hAnsi="Arial Narrow"/>
          <w:sz w:val="22"/>
          <w:szCs w:val="22"/>
        </w:rPr>
        <w:t>can be recovered</w:t>
      </w:r>
      <w:proofErr w:type="gramEnd"/>
      <w:r w:rsidR="0040391E">
        <w:rPr>
          <w:rFonts w:ascii="Arial Narrow" w:hAnsi="Arial Narrow"/>
          <w:sz w:val="22"/>
          <w:szCs w:val="22"/>
        </w:rPr>
        <w:t xml:space="preserve"> without a deposit receipt and national ID card.  </w:t>
      </w:r>
      <w:r w:rsidR="0040391E" w:rsidRPr="0040391E">
        <w:rPr>
          <w:rFonts w:ascii="Arial Narrow" w:hAnsi="Arial Narrow"/>
          <w:sz w:val="22"/>
          <w:szCs w:val="22"/>
        </w:rPr>
        <w:t>I</w:t>
      </w:r>
      <w:r w:rsidR="0040391E">
        <w:rPr>
          <w:rFonts w:ascii="Arial Narrow" w:hAnsi="Arial Narrow"/>
          <w:sz w:val="22"/>
          <w:szCs w:val="22"/>
        </w:rPr>
        <w:t xml:space="preserve">f a bid </w:t>
      </w:r>
      <w:proofErr w:type="gramStart"/>
      <w:r w:rsidR="0040391E">
        <w:rPr>
          <w:rFonts w:ascii="Arial Narrow" w:hAnsi="Arial Narrow"/>
          <w:sz w:val="22"/>
          <w:szCs w:val="22"/>
        </w:rPr>
        <w:t xml:space="preserve">is </w:t>
      </w:r>
      <w:r w:rsidR="006B1FB5">
        <w:rPr>
          <w:rFonts w:ascii="Arial Narrow" w:hAnsi="Arial Narrow"/>
          <w:sz w:val="22"/>
          <w:szCs w:val="22"/>
        </w:rPr>
        <w:t>made</w:t>
      </w:r>
      <w:proofErr w:type="gramEnd"/>
      <w:r w:rsidR="0040391E">
        <w:rPr>
          <w:rFonts w:ascii="Arial Narrow" w:hAnsi="Arial Narrow"/>
          <w:sz w:val="22"/>
          <w:szCs w:val="22"/>
        </w:rPr>
        <w:t xml:space="preserve"> without a signed deposit receipt, it will be rejected.  </w:t>
      </w:r>
    </w:p>
    <w:p w:rsidR="00577005" w:rsidRPr="006B1FB5" w:rsidRDefault="004A31C6" w:rsidP="000E43B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60" w:line="20" w:lineRule="atLeast"/>
        <w:ind w:left="284" w:hanging="284"/>
        <w:jc w:val="both"/>
        <w:rPr>
          <w:rFonts w:ascii="Arial Narrow" w:hAnsi="Arial Narrow"/>
          <w:sz w:val="22"/>
          <w:szCs w:val="22"/>
        </w:rPr>
      </w:pPr>
      <w:r w:rsidRPr="006B1FB5">
        <w:rPr>
          <w:rFonts w:ascii="Arial Narrow" w:hAnsi="Arial Narrow"/>
          <w:sz w:val="22"/>
          <w:szCs w:val="22"/>
        </w:rPr>
        <w:t xml:space="preserve">Please be aware that the </w:t>
      </w:r>
      <w:proofErr w:type="gramStart"/>
      <w:r w:rsidR="006B1FB5" w:rsidRPr="006B1FB5">
        <w:rPr>
          <w:rFonts w:ascii="Arial Narrow" w:hAnsi="Arial Narrow"/>
          <w:sz w:val="22"/>
          <w:szCs w:val="22"/>
        </w:rPr>
        <w:t xml:space="preserve">bid </w:t>
      </w:r>
      <w:r w:rsidRPr="006B1FB5">
        <w:rPr>
          <w:rFonts w:ascii="Arial Narrow" w:hAnsi="Arial Narrow"/>
          <w:sz w:val="22"/>
          <w:szCs w:val="22"/>
        </w:rPr>
        <w:t xml:space="preserve"> cannot</w:t>
      </w:r>
      <w:proofErr w:type="gramEnd"/>
      <w:r w:rsidRPr="006B1FB5">
        <w:rPr>
          <w:rFonts w:ascii="Arial Narrow" w:hAnsi="Arial Narrow"/>
          <w:sz w:val="22"/>
          <w:szCs w:val="22"/>
        </w:rPr>
        <w:t xml:space="preserve"> be cancelled after submission and once received by UNHCR.</w:t>
      </w:r>
    </w:p>
    <w:p w:rsidR="0034631A" w:rsidRDefault="004A31C6" w:rsidP="000E43B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60" w:line="20" w:lineRule="atLeast"/>
        <w:ind w:left="284" w:hanging="284"/>
        <w:contextualSpacing w:val="0"/>
        <w:jc w:val="both"/>
        <w:rPr>
          <w:rFonts w:ascii="Arial Narrow" w:hAnsi="Arial Narrow"/>
          <w:sz w:val="22"/>
          <w:szCs w:val="22"/>
        </w:rPr>
      </w:pPr>
      <w:r w:rsidRPr="001C352C">
        <w:rPr>
          <w:rFonts w:ascii="Arial Narrow" w:hAnsi="Arial Narrow"/>
          <w:sz w:val="22"/>
          <w:szCs w:val="22"/>
        </w:rPr>
        <w:t xml:space="preserve">The </w:t>
      </w:r>
      <w:r w:rsidR="0073396D">
        <w:rPr>
          <w:rFonts w:ascii="Arial Narrow" w:hAnsi="Arial Narrow"/>
          <w:sz w:val="22"/>
          <w:szCs w:val="22"/>
        </w:rPr>
        <w:t>Bid Form on page 2</w:t>
      </w:r>
      <w:r w:rsidRPr="001C352C">
        <w:rPr>
          <w:rFonts w:ascii="Arial Narrow" w:hAnsi="Arial Narrow"/>
          <w:sz w:val="22"/>
          <w:szCs w:val="22"/>
        </w:rPr>
        <w:t xml:space="preserve"> </w:t>
      </w:r>
      <w:r w:rsidR="006B1FB5">
        <w:rPr>
          <w:rFonts w:ascii="Arial Narrow" w:hAnsi="Arial Narrow"/>
          <w:sz w:val="22"/>
          <w:szCs w:val="22"/>
        </w:rPr>
        <w:t xml:space="preserve">is to </w:t>
      </w:r>
      <w:proofErr w:type="gramStart"/>
      <w:r w:rsidRPr="001C352C">
        <w:rPr>
          <w:rFonts w:ascii="Arial Narrow" w:hAnsi="Arial Narrow"/>
          <w:sz w:val="22"/>
          <w:szCs w:val="22"/>
        </w:rPr>
        <w:t xml:space="preserve">be </w:t>
      </w:r>
      <w:r w:rsidR="0040391E">
        <w:rPr>
          <w:rFonts w:ascii="Arial Narrow" w:hAnsi="Arial Narrow"/>
          <w:sz w:val="22"/>
          <w:szCs w:val="22"/>
        </w:rPr>
        <w:t>filled</w:t>
      </w:r>
      <w:proofErr w:type="gramEnd"/>
      <w:r w:rsidR="0040391E">
        <w:rPr>
          <w:rFonts w:ascii="Arial Narrow" w:hAnsi="Arial Narrow"/>
          <w:sz w:val="22"/>
          <w:szCs w:val="22"/>
        </w:rPr>
        <w:t xml:space="preserve"> </w:t>
      </w:r>
      <w:r w:rsidRPr="001C352C">
        <w:rPr>
          <w:rFonts w:ascii="Arial Narrow" w:hAnsi="Arial Narrow"/>
          <w:sz w:val="22"/>
          <w:szCs w:val="22"/>
        </w:rPr>
        <w:t>with the offer</w:t>
      </w:r>
      <w:r w:rsidR="00910D6B" w:rsidRPr="001C352C">
        <w:rPr>
          <w:rFonts w:ascii="Arial Narrow" w:hAnsi="Arial Narrow"/>
          <w:sz w:val="22"/>
          <w:szCs w:val="22"/>
        </w:rPr>
        <w:t>ed</w:t>
      </w:r>
      <w:r w:rsidRPr="001C352C">
        <w:rPr>
          <w:rFonts w:ascii="Arial Narrow" w:hAnsi="Arial Narrow"/>
          <w:sz w:val="22"/>
          <w:szCs w:val="22"/>
        </w:rPr>
        <w:t xml:space="preserve"> price </w:t>
      </w:r>
      <w:r w:rsidR="0040391E">
        <w:rPr>
          <w:rFonts w:ascii="Arial Narrow" w:hAnsi="Arial Narrow"/>
          <w:sz w:val="22"/>
          <w:szCs w:val="22"/>
        </w:rPr>
        <w:t xml:space="preserve">by vehicle, </w:t>
      </w:r>
      <w:r w:rsidR="006B1FB5">
        <w:rPr>
          <w:rFonts w:ascii="Arial Narrow" w:hAnsi="Arial Narrow"/>
          <w:sz w:val="22"/>
          <w:szCs w:val="22"/>
        </w:rPr>
        <w:t>and include currency of payment, name, address, email, telephone number of the bidder and signed with a deposit receipt in order to be considered valid.</w:t>
      </w:r>
    </w:p>
    <w:p w:rsidR="0034631A" w:rsidRPr="000E43B4" w:rsidRDefault="0034631A" w:rsidP="000E43B4">
      <w:pPr>
        <w:pStyle w:val="ListParagraph"/>
        <w:numPr>
          <w:ilvl w:val="0"/>
          <w:numId w:val="7"/>
        </w:numPr>
        <w:tabs>
          <w:tab w:val="left" w:pos="3940"/>
          <w:tab w:val="left" w:pos="5215"/>
          <w:tab w:val="left" w:pos="6522"/>
          <w:tab w:val="left" w:pos="8734"/>
        </w:tabs>
        <w:ind w:left="284" w:hanging="284"/>
        <w:jc w:val="both"/>
        <w:rPr>
          <w:rFonts w:ascii="Arial Narrow" w:hAnsi="Arial Narrow"/>
          <w:bCs/>
          <w:color w:val="000000"/>
          <w:sz w:val="22"/>
          <w:szCs w:val="22"/>
        </w:rPr>
      </w:pPr>
      <w:r w:rsidRPr="000E43B4">
        <w:rPr>
          <w:rFonts w:ascii="Arial Narrow" w:hAnsi="Arial Narrow"/>
          <w:bCs/>
          <w:color w:val="000000"/>
          <w:sz w:val="22"/>
          <w:szCs w:val="22"/>
          <w:u w:val="single"/>
        </w:rPr>
        <w:t xml:space="preserve">All offers are to </w:t>
      </w:r>
      <w:proofErr w:type="gramStart"/>
      <w:r w:rsidRPr="000E43B4">
        <w:rPr>
          <w:rFonts w:ascii="Arial Narrow" w:hAnsi="Arial Narrow"/>
          <w:bCs/>
          <w:color w:val="000000"/>
          <w:sz w:val="22"/>
          <w:szCs w:val="22"/>
          <w:u w:val="single"/>
        </w:rPr>
        <w:t>be made</w:t>
      </w:r>
      <w:proofErr w:type="gramEnd"/>
      <w:r w:rsidRPr="000E43B4">
        <w:rPr>
          <w:rFonts w:ascii="Arial Narrow" w:hAnsi="Arial Narrow"/>
          <w:bCs/>
          <w:color w:val="000000"/>
          <w:sz w:val="22"/>
          <w:szCs w:val="22"/>
          <w:u w:val="single"/>
        </w:rPr>
        <w:t xml:space="preserve"> in the currency of payment, in either UAH or USD</w:t>
      </w:r>
      <w:r w:rsidRPr="000E43B4">
        <w:rPr>
          <w:rFonts w:ascii="Arial Narrow" w:hAnsi="Arial Narrow"/>
          <w:bCs/>
          <w:color w:val="000000"/>
          <w:sz w:val="22"/>
          <w:szCs w:val="22"/>
        </w:rPr>
        <w:t xml:space="preserve">.  IF YOUR OFFER DOES NOT MENTION CURRENCY OF PAYMENT, IT </w:t>
      </w:r>
      <w:proofErr w:type="gramStart"/>
      <w:r w:rsidRPr="000E43B4">
        <w:rPr>
          <w:rFonts w:ascii="Arial Narrow" w:hAnsi="Arial Narrow"/>
          <w:bCs/>
          <w:color w:val="000000"/>
          <w:sz w:val="22"/>
          <w:szCs w:val="22"/>
        </w:rPr>
        <w:t>WILL BE REJECTED</w:t>
      </w:r>
      <w:proofErr w:type="gramEnd"/>
      <w:r w:rsidRPr="000E43B4">
        <w:rPr>
          <w:rFonts w:ascii="Arial Narrow" w:hAnsi="Arial Narrow"/>
          <w:bCs/>
          <w:color w:val="000000"/>
          <w:sz w:val="22"/>
          <w:szCs w:val="22"/>
        </w:rPr>
        <w:t xml:space="preserve">.  </w:t>
      </w:r>
    </w:p>
    <w:p w:rsidR="00577005" w:rsidRPr="001C352C" w:rsidRDefault="0034631A" w:rsidP="000E43B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60" w:line="20" w:lineRule="atLeast"/>
        <w:ind w:left="284" w:hanging="284"/>
        <w:contextualSpacing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The sealed bids are to </w:t>
      </w:r>
      <w:proofErr w:type="gramStart"/>
      <w:r>
        <w:rPr>
          <w:rFonts w:ascii="Arial Narrow" w:hAnsi="Arial Narrow"/>
          <w:sz w:val="22"/>
          <w:szCs w:val="22"/>
        </w:rPr>
        <w:t>be placed</w:t>
      </w:r>
      <w:proofErr w:type="gramEnd"/>
      <w:r>
        <w:rPr>
          <w:rFonts w:ascii="Arial Narrow" w:hAnsi="Arial Narrow"/>
          <w:sz w:val="22"/>
          <w:szCs w:val="22"/>
        </w:rPr>
        <w:t xml:space="preserve"> in the tender box in the reception area of UNHCR at 16 </w:t>
      </w:r>
      <w:proofErr w:type="spellStart"/>
      <w:r>
        <w:rPr>
          <w:rFonts w:ascii="Arial Narrow" w:hAnsi="Arial Narrow"/>
          <w:sz w:val="22"/>
          <w:szCs w:val="22"/>
        </w:rPr>
        <w:t>Lavrska</w:t>
      </w:r>
      <w:proofErr w:type="spellEnd"/>
      <w:r>
        <w:rPr>
          <w:rFonts w:ascii="Arial Narrow" w:hAnsi="Arial Narrow"/>
          <w:sz w:val="22"/>
          <w:szCs w:val="22"/>
        </w:rPr>
        <w:t xml:space="preserve"> before the closing deadline of </w:t>
      </w:r>
      <w:r w:rsidR="00254625" w:rsidRPr="001C352C">
        <w:rPr>
          <w:rFonts w:ascii="Arial Narrow" w:hAnsi="Arial Narrow"/>
          <w:sz w:val="22"/>
          <w:szCs w:val="22"/>
        </w:rPr>
        <w:t xml:space="preserve">Friday, 06 December 2019 at 17:00 </w:t>
      </w:r>
      <w:r w:rsidR="0073396D" w:rsidRPr="001C352C">
        <w:rPr>
          <w:rFonts w:ascii="Arial Narrow" w:hAnsi="Arial Narrow"/>
          <w:sz w:val="22"/>
          <w:szCs w:val="22"/>
        </w:rPr>
        <w:t>hrs.</w:t>
      </w:r>
      <w:r>
        <w:rPr>
          <w:rFonts w:ascii="Arial Narrow" w:hAnsi="Arial Narrow"/>
          <w:sz w:val="22"/>
          <w:szCs w:val="22"/>
        </w:rPr>
        <w:t xml:space="preserve">  The sealed envelope is to be addressed </w:t>
      </w:r>
      <w:proofErr w:type="gramStart"/>
      <w:r>
        <w:rPr>
          <w:rFonts w:ascii="Arial Narrow" w:hAnsi="Arial Narrow"/>
          <w:sz w:val="22"/>
          <w:szCs w:val="22"/>
        </w:rPr>
        <w:t>to:</w:t>
      </w:r>
      <w:proofErr w:type="gramEnd"/>
      <w:r>
        <w:rPr>
          <w:rFonts w:ascii="Arial Narrow" w:hAnsi="Arial Narrow"/>
          <w:sz w:val="22"/>
          <w:szCs w:val="22"/>
        </w:rPr>
        <w:t xml:space="preserve">  </w:t>
      </w:r>
      <w:r w:rsidR="00254625" w:rsidRPr="001C352C">
        <w:rPr>
          <w:rFonts w:ascii="Arial Narrow" w:hAnsi="Arial Narrow"/>
          <w:sz w:val="22"/>
          <w:szCs w:val="22"/>
        </w:rPr>
        <w:t xml:space="preserve"> UNHCR Ukraine</w:t>
      </w:r>
      <w:r w:rsidR="0073396D">
        <w:rPr>
          <w:rFonts w:ascii="Arial Narrow" w:hAnsi="Arial Narrow"/>
          <w:sz w:val="22"/>
          <w:szCs w:val="22"/>
        </w:rPr>
        <w:t xml:space="preserve">, Attn: Secretary, LCC, </w:t>
      </w:r>
      <w:r w:rsidR="0073396D" w:rsidRPr="00900B47">
        <w:rPr>
          <w:rFonts w:ascii="Arial Narrow" w:hAnsi="Arial Narrow"/>
          <w:sz w:val="22"/>
          <w:szCs w:val="22"/>
        </w:rPr>
        <w:t>2019/080</w:t>
      </w:r>
      <w:r w:rsidR="0073396D">
        <w:rPr>
          <w:rFonts w:ascii="Arial Narrow" w:hAnsi="Arial Narrow"/>
          <w:sz w:val="22"/>
          <w:szCs w:val="22"/>
        </w:rPr>
        <w:t xml:space="preserve">, UNHCR Ukraine, 16 </w:t>
      </w:r>
      <w:proofErr w:type="spellStart"/>
      <w:r w:rsidR="0073396D">
        <w:rPr>
          <w:rFonts w:ascii="Arial Narrow" w:hAnsi="Arial Narrow"/>
          <w:sz w:val="22"/>
          <w:szCs w:val="22"/>
        </w:rPr>
        <w:t>Lavrska</w:t>
      </w:r>
      <w:proofErr w:type="spellEnd"/>
      <w:r w:rsidR="0073396D">
        <w:rPr>
          <w:rFonts w:ascii="Arial Narrow" w:hAnsi="Arial Narrow"/>
          <w:sz w:val="22"/>
          <w:szCs w:val="22"/>
        </w:rPr>
        <w:t>, Kyiv.</w:t>
      </w:r>
    </w:p>
    <w:p w:rsidR="00577005" w:rsidRPr="001C352C" w:rsidRDefault="004A31C6" w:rsidP="000E43B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60" w:line="20" w:lineRule="atLeast"/>
        <w:ind w:left="284" w:hanging="284"/>
        <w:contextualSpacing w:val="0"/>
        <w:jc w:val="both"/>
        <w:rPr>
          <w:rFonts w:ascii="Arial Narrow" w:hAnsi="Arial Narrow"/>
          <w:sz w:val="22"/>
          <w:szCs w:val="22"/>
        </w:rPr>
      </w:pPr>
      <w:r w:rsidRPr="001C352C">
        <w:rPr>
          <w:rFonts w:ascii="Arial Narrow" w:hAnsi="Arial Narrow"/>
          <w:sz w:val="22"/>
          <w:szCs w:val="22"/>
        </w:rPr>
        <w:t xml:space="preserve">All items offered for sale at this auction are subject to a </w:t>
      </w:r>
      <w:r w:rsidRPr="001C352C">
        <w:rPr>
          <w:rFonts w:ascii="Arial Narrow" w:hAnsi="Arial Narrow"/>
          <w:b/>
          <w:bCs/>
          <w:sz w:val="22"/>
          <w:szCs w:val="22"/>
        </w:rPr>
        <w:t xml:space="preserve">“reserve price” </w:t>
      </w:r>
      <w:r w:rsidRPr="001C352C">
        <w:rPr>
          <w:rFonts w:ascii="Arial Narrow" w:hAnsi="Arial Narrow"/>
          <w:sz w:val="22"/>
          <w:szCs w:val="22"/>
        </w:rPr>
        <w:t>set by the Seller. UNHCR is not</w:t>
      </w:r>
      <w:r w:rsidR="00254625" w:rsidRPr="001C352C">
        <w:rPr>
          <w:rFonts w:ascii="Arial Narrow" w:hAnsi="Arial Narrow"/>
          <w:sz w:val="22"/>
          <w:szCs w:val="22"/>
        </w:rPr>
        <w:t xml:space="preserve"> </w:t>
      </w:r>
      <w:r w:rsidRPr="001C352C">
        <w:rPr>
          <w:rFonts w:ascii="Arial Narrow" w:hAnsi="Arial Narrow"/>
          <w:sz w:val="22"/>
          <w:szCs w:val="22"/>
        </w:rPr>
        <w:t xml:space="preserve">obliged to disclose and/or to award the sale of an item if this reserve price </w:t>
      </w:r>
      <w:proofErr w:type="gramStart"/>
      <w:r w:rsidRPr="001C352C">
        <w:rPr>
          <w:rFonts w:ascii="Arial Narrow" w:hAnsi="Arial Narrow"/>
          <w:sz w:val="22"/>
          <w:szCs w:val="22"/>
        </w:rPr>
        <w:t>is not met</w:t>
      </w:r>
      <w:proofErr w:type="gramEnd"/>
      <w:r w:rsidRPr="001C352C">
        <w:rPr>
          <w:rFonts w:ascii="Arial Narrow" w:hAnsi="Arial Narrow"/>
          <w:sz w:val="22"/>
          <w:szCs w:val="22"/>
        </w:rPr>
        <w:t>.</w:t>
      </w:r>
    </w:p>
    <w:p w:rsidR="00577005" w:rsidRDefault="004A31C6" w:rsidP="000E43B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60" w:line="20" w:lineRule="atLeast"/>
        <w:ind w:left="284" w:hanging="284"/>
        <w:contextualSpacing w:val="0"/>
        <w:jc w:val="both"/>
        <w:rPr>
          <w:rFonts w:ascii="Arial Narrow" w:hAnsi="Arial Narrow"/>
          <w:sz w:val="22"/>
          <w:szCs w:val="22"/>
        </w:rPr>
      </w:pPr>
      <w:r w:rsidRPr="001C352C">
        <w:rPr>
          <w:rFonts w:ascii="Arial Narrow" w:hAnsi="Arial Narrow"/>
          <w:sz w:val="22"/>
          <w:szCs w:val="22"/>
        </w:rPr>
        <w:t xml:space="preserve">All items offered for sale at this auction </w:t>
      </w:r>
      <w:proofErr w:type="gramStart"/>
      <w:r w:rsidRPr="001C352C">
        <w:rPr>
          <w:rFonts w:ascii="Arial Narrow" w:hAnsi="Arial Narrow"/>
          <w:sz w:val="22"/>
          <w:szCs w:val="22"/>
        </w:rPr>
        <w:t>are sold</w:t>
      </w:r>
      <w:proofErr w:type="gramEnd"/>
      <w:r w:rsidRPr="001C352C">
        <w:rPr>
          <w:rFonts w:ascii="Arial Narrow" w:hAnsi="Arial Narrow"/>
          <w:sz w:val="22"/>
          <w:szCs w:val="22"/>
        </w:rPr>
        <w:t xml:space="preserve"> on </w:t>
      </w:r>
      <w:r w:rsidRPr="001C352C">
        <w:rPr>
          <w:rFonts w:ascii="Arial Narrow" w:hAnsi="Arial Narrow"/>
          <w:b/>
          <w:bCs/>
          <w:sz w:val="22"/>
          <w:szCs w:val="22"/>
        </w:rPr>
        <w:t xml:space="preserve">“as-is-where-is” </w:t>
      </w:r>
      <w:r w:rsidRPr="001C352C">
        <w:rPr>
          <w:rFonts w:ascii="Arial Narrow" w:hAnsi="Arial Narrow"/>
          <w:sz w:val="22"/>
          <w:szCs w:val="22"/>
        </w:rPr>
        <w:t>basis. UNHCR will not hold any liability</w:t>
      </w:r>
      <w:r w:rsidR="00254625" w:rsidRPr="001C352C">
        <w:rPr>
          <w:rFonts w:ascii="Arial Narrow" w:hAnsi="Arial Narrow"/>
          <w:sz w:val="22"/>
          <w:szCs w:val="22"/>
        </w:rPr>
        <w:t xml:space="preserve"> </w:t>
      </w:r>
      <w:r w:rsidRPr="001C352C">
        <w:rPr>
          <w:rFonts w:ascii="Arial Narrow" w:hAnsi="Arial Narrow"/>
          <w:sz w:val="22"/>
          <w:szCs w:val="22"/>
        </w:rPr>
        <w:t xml:space="preserve">for the present or future condition of the items </w:t>
      </w:r>
      <w:proofErr w:type="gramStart"/>
      <w:r w:rsidRPr="001C352C">
        <w:rPr>
          <w:rFonts w:ascii="Arial Narrow" w:hAnsi="Arial Narrow"/>
          <w:sz w:val="22"/>
          <w:szCs w:val="22"/>
        </w:rPr>
        <w:t>being sold</w:t>
      </w:r>
      <w:proofErr w:type="gramEnd"/>
      <w:r w:rsidRPr="001C352C">
        <w:rPr>
          <w:rFonts w:ascii="Arial Narrow" w:hAnsi="Arial Narrow"/>
          <w:sz w:val="22"/>
          <w:szCs w:val="22"/>
        </w:rPr>
        <w:t xml:space="preserve"> at the auction.</w:t>
      </w:r>
    </w:p>
    <w:p w:rsidR="002E0232" w:rsidRPr="001C352C" w:rsidRDefault="004A31C6" w:rsidP="000E43B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60" w:line="20" w:lineRule="atLeast"/>
        <w:ind w:left="284" w:hanging="284"/>
        <w:contextualSpacing w:val="0"/>
        <w:jc w:val="both"/>
        <w:rPr>
          <w:rFonts w:ascii="Arial Narrow" w:hAnsi="Arial Narrow"/>
          <w:sz w:val="22"/>
          <w:szCs w:val="22"/>
        </w:rPr>
      </w:pPr>
      <w:r w:rsidRPr="001C352C">
        <w:rPr>
          <w:rFonts w:ascii="Arial Narrow" w:hAnsi="Arial Narrow"/>
          <w:sz w:val="22"/>
          <w:szCs w:val="22"/>
        </w:rPr>
        <w:t>Bidders are allowed to vi</w:t>
      </w:r>
      <w:r w:rsidR="006B1FB5">
        <w:rPr>
          <w:rFonts w:ascii="Arial Narrow" w:hAnsi="Arial Narrow"/>
          <w:sz w:val="22"/>
          <w:szCs w:val="22"/>
        </w:rPr>
        <w:t xml:space="preserve">ew </w:t>
      </w:r>
      <w:r w:rsidRPr="001C352C">
        <w:rPr>
          <w:rFonts w:ascii="Arial Narrow" w:hAnsi="Arial Narrow"/>
          <w:sz w:val="22"/>
          <w:szCs w:val="22"/>
        </w:rPr>
        <w:t xml:space="preserve">the vehicles </w:t>
      </w:r>
      <w:r w:rsidR="006B1FB5">
        <w:rPr>
          <w:rFonts w:ascii="Arial Narrow" w:hAnsi="Arial Narrow"/>
          <w:sz w:val="22"/>
          <w:szCs w:val="22"/>
        </w:rPr>
        <w:t xml:space="preserve">and make deposits </w:t>
      </w:r>
      <w:r w:rsidR="008A0FDD">
        <w:rPr>
          <w:rFonts w:ascii="Arial Narrow" w:hAnsi="Arial Narrow"/>
          <w:sz w:val="22"/>
          <w:szCs w:val="22"/>
        </w:rPr>
        <w:t xml:space="preserve">during working hours between 27 November and 6 December 2019 between 10h00-17h </w:t>
      </w:r>
      <w:r w:rsidRPr="001C352C">
        <w:rPr>
          <w:rFonts w:ascii="Arial Narrow" w:hAnsi="Arial Narrow"/>
          <w:sz w:val="22"/>
          <w:szCs w:val="22"/>
        </w:rPr>
        <w:t xml:space="preserve">at </w:t>
      </w:r>
      <w:r w:rsidR="008A0FDD" w:rsidRPr="00F1521A">
        <w:rPr>
          <w:rFonts w:ascii="Arial Narrow" w:hAnsi="Arial Narrow"/>
          <w:sz w:val="22"/>
          <w:szCs w:val="22"/>
        </w:rPr>
        <w:t xml:space="preserve">UNHCR, 16 </w:t>
      </w:r>
      <w:proofErr w:type="spellStart"/>
      <w:r w:rsidR="008A0FDD" w:rsidRPr="00F1521A">
        <w:rPr>
          <w:rFonts w:ascii="Arial Narrow" w:hAnsi="Arial Narrow"/>
          <w:sz w:val="22"/>
          <w:szCs w:val="22"/>
        </w:rPr>
        <w:t>Lavrska</w:t>
      </w:r>
      <w:proofErr w:type="spellEnd"/>
      <w:r w:rsidR="008A0FDD" w:rsidRPr="00F1521A">
        <w:rPr>
          <w:rFonts w:ascii="Arial Narrow" w:hAnsi="Arial Narrow"/>
          <w:sz w:val="22"/>
          <w:szCs w:val="22"/>
        </w:rPr>
        <w:t xml:space="preserve"> St, </w:t>
      </w:r>
      <w:proofErr w:type="gramStart"/>
      <w:r w:rsidR="008A0FDD" w:rsidRPr="00F1521A">
        <w:rPr>
          <w:rFonts w:ascii="Arial Narrow" w:hAnsi="Arial Narrow"/>
          <w:sz w:val="22"/>
          <w:szCs w:val="22"/>
        </w:rPr>
        <w:t>Kyiv</w:t>
      </w:r>
      <w:proofErr w:type="gramEnd"/>
      <w:r w:rsidR="00F1521A">
        <w:rPr>
          <w:rFonts w:ascii="Arial Narrow" w:hAnsi="Arial Narrow"/>
          <w:sz w:val="22"/>
          <w:szCs w:val="22"/>
        </w:rPr>
        <w:t>.</w:t>
      </w:r>
    </w:p>
    <w:p w:rsidR="002E0232" w:rsidRPr="001C352C" w:rsidRDefault="004A31C6" w:rsidP="000E43B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60" w:line="20" w:lineRule="atLeast"/>
        <w:ind w:left="284" w:hanging="284"/>
        <w:contextualSpacing w:val="0"/>
        <w:jc w:val="both"/>
        <w:rPr>
          <w:rFonts w:ascii="Arial Narrow" w:hAnsi="Arial Narrow"/>
          <w:sz w:val="22"/>
          <w:szCs w:val="22"/>
        </w:rPr>
      </w:pPr>
      <w:r w:rsidRPr="001C352C">
        <w:rPr>
          <w:rFonts w:ascii="Arial Narrow" w:hAnsi="Arial Narrow"/>
          <w:sz w:val="22"/>
          <w:szCs w:val="22"/>
        </w:rPr>
        <w:t xml:space="preserve">The </w:t>
      </w:r>
      <w:r w:rsidR="00910D6B" w:rsidRPr="001C352C">
        <w:rPr>
          <w:rFonts w:ascii="Arial Narrow" w:hAnsi="Arial Narrow"/>
          <w:sz w:val="22"/>
          <w:szCs w:val="22"/>
        </w:rPr>
        <w:t xml:space="preserve">Deposits </w:t>
      </w:r>
      <w:r w:rsidRPr="001C352C">
        <w:rPr>
          <w:rFonts w:ascii="Arial Narrow" w:hAnsi="Arial Narrow"/>
          <w:sz w:val="22"/>
          <w:szCs w:val="22"/>
        </w:rPr>
        <w:t xml:space="preserve">of the unsuccessful bidders except first and second ranked bidders </w:t>
      </w:r>
      <w:proofErr w:type="gramStart"/>
      <w:r w:rsidRPr="001C352C">
        <w:rPr>
          <w:rFonts w:ascii="Arial Narrow" w:hAnsi="Arial Narrow"/>
          <w:sz w:val="22"/>
          <w:szCs w:val="22"/>
        </w:rPr>
        <w:t>will be</w:t>
      </w:r>
      <w:r w:rsidR="00910D6B" w:rsidRPr="001C352C">
        <w:rPr>
          <w:rFonts w:ascii="Arial Narrow" w:hAnsi="Arial Narrow"/>
          <w:sz w:val="22"/>
          <w:szCs w:val="22"/>
        </w:rPr>
        <w:t xml:space="preserve"> </w:t>
      </w:r>
      <w:r w:rsidRPr="001C352C">
        <w:rPr>
          <w:rFonts w:ascii="Arial Narrow" w:hAnsi="Arial Narrow"/>
          <w:sz w:val="22"/>
          <w:szCs w:val="22"/>
        </w:rPr>
        <w:t>returned</w:t>
      </w:r>
      <w:proofErr w:type="gramEnd"/>
      <w:r w:rsidRPr="001C352C">
        <w:rPr>
          <w:rFonts w:ascii="Arial Narrow" w:hAnsi="Arial Narrow"/>
          <w:sz w:val="22"/>
          <w:szCs w:val="22"/>
        </w:rPr>
        <w:t xml:space="preserve"> to bidders immediately once the winners </w:t>
      </w:r>
      <w:r w:rsidR="008A0FDD">
        <w:rPr>
          <w:rFonts w:ascii="Arial Narrow" w:hAnsi="Arial Narrow"/>
          <w:sz w:val="22"/>
          <w:szCs w:val="22"/>
        </w:rPr>
        <w:t>are</w:t>
      </w:r>
      <w:r w:rsidRPr="001C352C">
        <w:rPr>
          <w:rFonts w:ascii="Arial Narrow" w:hAnsi="Arial Narrow"/>
          <w:sz w:val="22"/>
          <w:szCs w:val="22"/>
        </w:rPr>
        <w:t xml:space="preserve"> determined</w:t>
      </w:r>
      <w:r w:rsidR="00791FB1">
        <w:rPr>
          <w:rFonts w:ascii="Arial Narrow" w:hAnsi="Arial Narrow"/>
          <w:sz w:val="22"/>
          <w:szCs w:val="22"/>
        </w:rPr>
        <w:t xml:space="preserve"> not later than 3 January 2020</w:t>
      </w:r>
      <w:r w:rsidRPr="001C352C">
        <w:rPr>
          <w:rFonts w:ascii="Arial Narrow" w:hAnsi="Arial Narrow"/>
          <w:sz w:val="22"/>
          <w:szCs w:val="22"/>
        </w:rPr>
        <w:t>.</w:t>
      </w:r>
    </w:p>
    <w:p w:rsidR="002E0232" w:rsidRPr="001C352C" w:rsidRDefault="004A31C6" w:rsidP="000E43B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60" w:line="20" w:lineRule="atLeast"/>
        <w:ind w:left="284" w:hanging="284"/>
        <w:contextualSpacing w:val="0"/>
        <w:jc w:val="both"/>
        <w:rPr>
          <w:rFonts w:ascii="Arial Narrow" w:hAnsi="Arial Narrow"/>
          <w:sz w:val="22"/>
          <w:szCs w:val="22"/>
        </w:rPr>
      </w:pPr>
      <w:r w:rsidRPr="001C352C">
        <w:rPr>
          <w:rFonts w:ascii="Arial Narrow" w:hAnsi="Arial Narrow"/>
          <w:sz w:val="22"/>
          <w:szCs w:val="22"/>
        </w:rPr>
        <w:t>The bid opening will be within one week after deadline for bid submission.</w:t>
      </w:r>
    </w:p>
    <w:p w:rsidR="002E0232" w:rsidRPr="001C352C" w:rsidRDefault="004A31C6" w:rsidP="000E43B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60" w:line="20" w:lineRule="atLeast"/>
        <w:ind w:left="284" w:hanging="284"/>
        <w:contextualSpacing w:val="0"/>
        <w:jc w:val="both"/>
        <w:rPr>
          <w:rFonts w:ascii="Arial Narrow" w:hAnsi="Arial Narrow"/>
          <w:sz w:val="22"/>
          <w:szCs w:val="22"/>
        </w:rPr>
      </w:pPr>
      <w:r w:rsidRPr="001C352C">
        <w:rPr>
          <w:rFonts w:ascii="Arial Narrow" w:hAnsi="Arial Narrow"/>
          <w:sz w:val="22"/>
          <w:szCs w:val="22"/>
        </w:rPr>
        <w:t xml:space="preserve">Once the winner </w:t>
      </w:r>
      <w:proofErr w:type="gramStart"/>
      <w:r w:rsidRPr="001C352C">
        <w:rPr>
          <w:rFonts w:ascii="Arial Narrow" w:hAnsi="Arial Narrow"/>
          <w:sz w:val="22"/>
          <w:szCs w:val="22"/>
        </w:rPr>
        <w:t>is announced</w:t>
      </w:r>
      <w:proofErr w:type="gramEnd"/>
      <w:r w:rsidRPr="001C352C">
        <w:rPr>
          <w:rFonts w:ascii="Arial Narrow" w:hAnsi="Arial Narrow"/>
          <w:sz w:val="22"/>
          <w:szCs w:val="22"/>
        </w:rPr>
        <w:t xml:space="preserve"> by UNHCR, the winner will </w:t>
      </w:r>
      <w:r w:rsidR="00577005" w:rsidRPr="001C352C">
        <w:rPr>
          <w:rFonts w:ascii="Arial Narrow" w:hAnsi="Arial Narrow"/>
          <w:sz w:val="22"/>
          <w:szCs w:val="22"/>
        </w:rPr>
        <w:t xml:space="preserve">need to confirm his/her acceptance to UNHCR in writing. UNHCR will then provide the bank account details where he/she will </w:t>
      </w:r>
      <w:r w:rsidRPr="001C352C">
        <w:rPr>
          <w:rFonts w:ascii="Arial Narrow" w:hAnsi="Arial Narrow"/>
          <w:sz w:val="22"/>
          <w:szCs w:val="22"/>
        </w:rPr>
        <w:t xml:space="preserve">be obliged to deposit the offered </w:t>
      </w:r>
      <w:r w:rsidR="00F1521A">
        <w:rPr>
          <w:rFonts w:ascii="Arial Narrow" w:hAnsi="Arial Narrow"/>
          <w:sz w:val="22"/>
          <w:szCs w:val="22"/>
        </w:rPr>
        <w:t xml:space="preserve">amount </w:t>
      </w:r>
      <w:r w:rsidRPr="001C352C">
        <w:rPr>
          <w:rFonts w:ascii="Arial Narrow" w:hAnsi="Arial Narrow"/>
          <w:sz w:val="22"/>
          <w:szCs w:val="22"/>
        </w:rPr>
        <w:t>after</w:t>
      </w:r>
      <w:r w:rsidR="00910D6B" w:rsidRPr="001C352C">
        <w:rPr>
          <w:rFonts w:ascii="Arial Narrow" w:hAnsi="Arial Narrow"/>
          <w:sz w:val="22"/>
          <w:szCs w:val="22"/>
        </w:rPr>
        <w:t xml:space="preserve"> </w:t>
      </w:r>
      <w:r w:rsidRPr="001C352C">
        <w:rPr>
          <w:rFonts w:ascii="Arial Narrow" w:hAnsi="Arial Narrow"/>
          <w:sz w:val="22"/>
          <w:szCs w:val="22"/>
        </w:rPr>
        <w:t>deducti</w:t>
      </w:r>
      <w:r w:rsidR="00F1521A">
        <w:rPr>
          <w:rFonts w:ascii="Arial Narrow" w:hAnsi="Arial Narrow"/>
          <w:sz w:val="22"/>
          <w:szCs w:val="22"/>
        </w:rPr>
        <w:t>ng</w:t>
      </w:r>
      <w:r w:rsidRPr="001C352C">
        <w:rPr>
          <w:rFonts w:ascii="Arial Narrow" w:hAnsi="Arial Narrow"/>
          <w:sz w:val="22"/>
          <w:szCs w:val="22"/>
        </w:rPr>
        <w:t xml:space="preserve"> </w:t>
      </w:r>
      <w:r w:rsidR="00F1521A">
        <w:rPr>
          <w:rFonts w:ascii="Arial Narrow" w:hAnsi="Arial Narrow"/>
          <w:sz w:val="22"/>
          <w:szCs w:val="22"/>
        </w:rPr>
        <w:t>the</w:t>
      </w:r>
      <w:r w:rsidRPr="001C352C">
        <w:rPr>
          <w:rFonts w:ascii="Arial Narrow" w:hAnsi="Arial Narrow"/>
          <w:sz w:val="22"/>
          <w:szCs w:val="22"/>
        </w:rPr>
        <w:t xml:space="preserve"> </w:t>
      </w:r>
      <w:r w:rsidR="00F1521A">
        <w:rPr>
          <w:rFonts w:ascii="Arial Narrow" w:hAnsi="Arial Narrow"/>
          <w:sz w:val="22"/>
          <w:szCs w:val="22"/>
        </w:rPr>
        <w:t>d</w:t>
      </w:r>
      <w:r w:rsidR="00910D6B" w:rsidRPr="001C352C">
        <w:rPr>
          <w:rFonts w:ascii="Arial Narrow" w:hAnsi="Arial Narrow"/>
          <w:sz w:val="22"/>
          <w:szCs w:val="22"/>
        </w:rPr>
        <w:t>eposit</w:t>
      </w:r>
      <w:r w:rsidRPr="001C352C">
        <w:rPr>
          <w:rFonts w:ascii="Arial Narrow" w:hAnsi="Arial Narrow"/>
          <w:sz w:val="22"/>
          <w:szCs w:val="22"/>
        </w:rPr>
        <w:t xml:space="preserve"> </w:t>
      </w:r>
      <w:r w:rsidR="00F1521A">
        <w:rPr>
          <w:rFonts w:ascii="Arial Narrow" w:hAnsi="Arial Narrow"/>
          <w:sz w:val="22"/>
          <w:szCs w:val="22"/>
        </w:rPr>
        <w:t xml:space="preserve">amount of UAH 12,000 </w:t>
      </w:r>
      <w:r w:rsidRPr="001C352C">
        <w:rPr>
          <w:rFonts w:ascii="Arial Narrow" w:hAnsi="Arial Narrow"/>
          <w:sz w:val="22"/>
          <w:szCs w:val="22"/>
        </w:rPr>
        <w:t xml:space="preserve">within </w:t>
      </w:r>
      <w:r w:rsidR="00900B47">
        <w:rPr>
          <w:rFonts w:ascii="Arial Narrow" w:hAnsi="Arial Narrow"/>
          <w:sz w:val="22"/>
          <w:szCs w:val="22"/>
        </w:rPr>
        <w:t>5</w:t>
      </w:r>
      <w:r w:rsidRPr="001C352C">
        <w:rPr>
          <w:rFonts w:ascii="Arial Narrow" w:hAnsi="Arial Narrow"/>
          <w:sz w:val="22"/>
          <w:szCs w:val="22"/>
        </w:rPr>
        <w:t xml:space="preserve"> working days otherwise the </w:t>
      </w:r>
      <w:r w:rsidR="00F1521A">
        <w:rPr>
          <w:rFonts w:ascii="Arial Narrow" w:hAnsi="Arial Narrow"/>
          <w:sz w:val="22"/>
          <w:szCs w:val="22"/>
        </w:rPr>
        <w:t>d</w:t>
      </w:r>
      <w:r w:rsidR="00910D6B" w:rsidRPr="001C352C">
        <w:rPr>
          <w:rFonts w:ascii="Arial Narrow" w:hAnsi="Arial Narrow"/>
          <w:sz w:val="22"/>
          <w:szCs w:val="22"/>
        </w:rPr>
        <w:t>eposit</w:t>
      </w:r>
      <w:r w:rsidRPr="001C352C">
        <w:rPr>
          <w:rFonts w:ascii="Arial Narrow" w:hAnsi="Arial Narrow"/>
          <w:sz w:val="22"/>
          <w:szCs w:val="22"/>
        </w:rPr>
        <w:t xml:space="preserve"> will be </w:t>
      </w:r>
      <w:r w:rsidR="00F1521A">
        <w:rPr>
          <w:rFonts w:ascii="Arial Narrow" w:hAnsi="Arial Narrow"/>
          <w:sz w:val="22"/>
          <w:szCs w:val="22"/>
        </w:rPr>
        <w:t xml:space="preserve">forfeited </w:t>
      </w:r>
      <w:r w:rsidRPr="001C352C">
        <w:rPr>
          <w:rFonts w:ascii="Arial Narrow" w:hAnsi="Arial Narrow"/>
          <w:sz w:val="22"/>
          <w:szCs w:val="22"/>
        </w:rPr>
        <w:t>with</w:t>
      </w:r>
      <w:r w:rsidR="00F1521A">
        <w:rPr>
          <w:rFonts w:ascii="Arial Narrow" w:hAnsi="Arial Narrow"/>
          <w:sz w:val="22"/>
          <w:szCs w:val="22"/>
        </w:rPr>
        <w:t xml:space="preserve">out any right to </w:t>
      </w:r>
      <w:r w:rsidRPr="001C352C">
        <w:rPr>
          <w:rFonts w:ascii="Arial Narrow" w:hAnsi="Arial Narrow"/>
          <w:sz w:val="22"/>
          <w:szCs w:val="22"/>
        </w:rPr>
        <w:t xml:space="preserve">legal </w:t>
      </w:r>
      <w:r w:rsidR="00F1521A">
        <w:rPr>
          <w:rFonts w:ascii="Arial Narrow" w:hAnsi="Arial Narrow"/>
          <w:sz w:val="22"/>
          <w:szCs w:val="22"/>
        </w:rPr>
        <w:t xml:space="preserve">action. </w:t>
      </w:r>
    </w:p>
    <w:p w:rsidR="002E0232" w:rsidRPr="001C352C" w:rsidRDefault="004A31C6" w:rsidP="000E43B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60" w:line="20" w:lineRule="atLeast"/>
        <w:ind w:left="284" w:hanging="284"/>
        <w:contextualSpacing w:val="0"/>
        <w:jc w:val="both"/>
        <w:rPr>
          <w:rFonts w:ascii="Arial Narrow" w:hAnsi="Arial Narrow"/>
          <w:sz w:val="22"/>
          <w:szCs w:val="22"/>
        </w:rPr>
      </w:pPr>
      <w:r w:rsidRPr="001C352C">
        <w:rPr>
          <w:rFonts w:ascii="Arial Narrow" w:hAnsi="Arial Narrow"/>
          <w:sz w:val="22"/>
          <w:szCs w:val="22"/>
        </w:rPr>
        <w:t xml:space="preserve">If the first ranked bidder fails to deposit full offered amount within the set deadline, his/her deposit </w:t>
      </w:r>
      <w:proofErr w:type="gramStart"/>
      <w:r w:rsidRPr="001C352C">
        <w:rPr>
          <w:rFonts w:ascii="Arial Narrow" w:hAnsi="Arial Narrow"/>
          <w:sz w:val="22"/>
          <w:szCs w:val="22"/>
        </w:rPr>
        <w:t>will be</w:t>
      </w:r>
      <w:r w:rsidR="00910D6B" w:rsidRPr="001C352C">
        <w:rPr>
          <w:rFonts w:ascii="Arial Narrow" w:hAnsi="Arial Narrow"/>
          <w:sz w:val="22"/>
          <w:szCs w:val="22"/>
        </w:rPr>
        <w:t xml:space="preserve"> </w:t>
      </w:r>
      <w:r w:rsidR="00791FB1">
        <w:rPr>
          <w:rFonts w:ascii="Arial Narrow" w:hAnsi="Arial Narrow"/>
          <w:sz w:val="22"/>
          <w:szCs w:val="22"/>
        </w:rPr>
        <w:t>forfeited</w:t>
      </w:r>
      <w:proofErr w:type="gramEnd"/>
      <w:r w:rsidRPr="001C352C">
        <w:rPr>
          <w:rFonts w:ascii="Arial Narrow" w:hAnsi="Arial Narrow"/>
          <w:sz w:val="22"/>
          <w:szCs w:val="22"/>
        </w:rPr>
        <w:t xml:space="preserve"> and the first ranked bidder will have no right to </w:t>
      </w:r>
      <w:r w:rsidR="00F1521A">
        <w:rPr>
          <w:rFonts w:ascii="Arial Narrow" w:hAnsi="Arial Narrow"/>
          <w:sz w:val="22"/>
          <w:szCs w:val="22"/>
        </w:rPr>
        <w:t>legal action</w:t>
      </w:r>
      <w:r w:rsidRPr="001C352C">
        <w:rPr>
          <w:rFonts w:ascii="Arial Narrow" w:hAnsi="Arial Narrow"/>
          <w:sz w:val="22"/>
          <w:szCs w:val="22"/>
        </w:rPr>
        <w:t>. UNHCR may then decide to offer the</w:t>
      </w:r>
      <w:r w:rsidR="00910D6B" w:rsidRPr="001C352C">
        <w:rPr>
          <w:rFonts w:ascii="Arial Narrow" w:hAnsi="Arial Narrow"/>
          <w:sz w:val="22"/>
          <w:szCs w:val="22"/>
        </w:rPr>
        <w:t xml:space="preserve"> </w:t>
      </w:r>
      <w:r w:rsidRPr="001C352C">
        <w:rPr>
          <w:rFonts w:ascii="Arial Narrow" w:hAnsi="Arial Narrow"/>
          <w:sz w:val="22"/>
          <w:szCs w:val="22"/>
        </w:rPr>
        <w:t>vehicle to the second ranked bidder in writing. If the second ranked bidder accepts the offer in writing,</w:t>
      </w:r>
      <w:r w:rsidR="00910D6B" w:rsidRPr="001C352C">
        <w:rPr>
          <w:rFonts w:ascii="Arial Narrow" w:hAnsi="Arial Narrow"/>
          <w:sz w:val="22"/>
          <w:szCs w:val="22"/>
        </w:rPr>
        <w:t xml:space="preserve"> </w:t>
      </w:r>
      <w:r w:rsidRPr="001C352C">
        <w:rPr>
          <w:rFonts w:ascii="Arial Narrow" w:hAnsi="Arial Narrow"/>
          <w:sz w:val="22"/>
          <w:szCs w:val="22"/>
        </w:rPr>
        <w:t xml:space="preserve">he/she </w:t>
      </w:r>
      <w:proofErr w:type="gramStart"/>
      <w:r w:rsidRPr="001C352C">
        <w:rPr>
          <w:rFonts w:ascii="Arial Narrow" w:hAnsi="Arial Narrow"/>
          <w:sz w:val="22"/>
          <w:szCs w:val="22"/>
        </w:rPr>
        <w:t>will be given</w:t>
      </w:r>
      <w:proofErr w:type="gramEnd"/>
      <w:r w:rsidRPr="001C352C">
        <w:rPr>
          <w:rFonts w:ascii="Arial Narrow" w:hAnsi="Arial Narrow"/>
          <w:sz w:val="22"/>
          <w:szCs w:val="22"/>
        </w:rPr>
        <w:t xml:space="preserve"> 7 working days to pay in full. Shoul</w:t>
      </w:r>
      <w:r w:rsidR="00791FB1">
        <w:rPr>
          <w:rFonts w:ascii="Arial Narrow" w:hAnsi="Arial Narrow"/>
          <w:sz w:val="22"/>
          <w:szCs w:val="22"/>
        </w:rPr>
        <w:t>d the second ranked bidder fail</w:t>
      </w:r>
      <w:r w:rsidRPr="001C352C">
        <w:rPr>
          <w:rFonts w:ascii="Arial Narrow" w:hAnsi="Arial Narrow"/>
          <w:sz w:val="22"/>
          <w:szCs w:val="22"/>
        </w:rPr>
        <w:t xml:space="preserve"> to pay within the</w:t>
      </w:r>
      <w:r w:rsidR="00910D6B" w:rsidRPr="001C352C">
        <w:rPr>
          <w:rFonts w:ascii="Arial Narrow" w:hAnsi="Arial Narrow"/>
          <w:sz w:val="22"/>
          <w:szCs w:val="22"/>
        </w:rPr>
        <w:t xml:space="preserve"> </w:t>
      </w:r>
      <w:r w:rsidRPr="001C352C">
        <w:rPr>
          <w:rFonts w:ascii="Arial Narrow" w:hAnsi="Arial Narrow"/>
          <w:sz w:val="22"/>
          <w:szCs w:val="22"/>
        </w:rPr>
        <w:t xml:space="preserve">deadline, he/she will also lose the deposit without any </w:t>
      </w:r>
      <w:r w:rsidR="00791FB1">
        <w:rPr>
          <w:rFonts w:ascii="Arial Narrow" w:hAnsi="Arial Narrow"/>
          <w:sz w:val="22"/>
          <w:szCs w:val="22"/>
        </w:rPr>
        <w:t xml:space="preserve">further </w:t>
      </w:r>
      <w:r w:rsidRPr="001C352C">
        <w:rPr>
          <w:rFonts w:ascii="Arial Narrow" w:hAnsi="Arial Narrow"/>
          <w:sz w:val="22"/>
          <w:szCs w:val="22"/>
        </w:rPr>
        <w:t>right</w:t>
      </w:r>
      <w:r w:rsidR="00791FB1">
        <w:rPr>
          <w:rFonts w:ascii="Arial Narrow" w:hAnsi="Arial Narrow"/>
          <w:sz w:val="22"/>
          <w:szCs w:val="22"/>
        </w:rPr>
        <w:t xml:space="preserve"> to</w:t>
      </w:r>
      <w:r w:rsidRPr="001C352C">
        <w:rPr>
          <w:rFonts w:ascii="Arial Narrow" w:hAnsi="Arial Narrow"/>
          <w:sz w:val="22"/>
          <w:szCs w:val="22"/>
        </w:rPr>
        <w:t xml:space="preserve"> </w:t>
      </w:r>
      <w:r w:rsidR="00F1521A">
        <w:rPr>
          <w:rFonts w:ascii="Arial Narrow" w:hAnsi="Arial Narrow"/>
          <w:sz w:val="22"/>
          <w:szCs w:val="22"/>
        </w:rPr>
        <w:t>legal action</w:t>
      </w:r>
      <w:r w:rsidRPr="001C352C">
        <w:rPr>
          <w:rFonts w:ascii="Arial Narrow" w:hAnsi="Arial Narrow"/>
          <w:sz w:val="22"/>
          <w:szCs w:val="22"/>
        </w:rPr>
        <w:t>.</w:t>
      </w:r>
    </w:p>
    <w:p w:rsidR="002E0232" w:rsidRPr="001C352C" w:rsidRDefault="004A31C6" w:rsidP="000E43B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60" w:line="20" w:lineRule="atLeast"/>
        <w:ind w:left="284" w:hanging="284"/>
        <w:contextualSpacing w:val="0"/>
        <w:jc w:val="both"/>
        <w:rPr>
          <w:rFonts w:ascii="Arial Narrow" w:hAnsi="Arial Narrow"/>
          <w:sz w:val="22"/>
          <w:szCs w:val="22"/>
        </w:rPr>
      </w:pPr>
      <w:r w:rsidRPr="001C352C">
        <w:rPr>
          <w:rFonts w:ascii="Arial Narrow" w:hAnsi="Arial Narrow"/>
          <w:sz w:val="22"/>
          <w:szCs w:val="22"/>
        </w:rPr>
        <w:t>Vehicles auction</w:t>
      </w:r>
      <w:r w:rsidR="00F1521A">
        <w:rPr>
          <w:rFonts w:ascii="Arial Narrow" w:hAnsi="Arial Narrow"/>
          <w:sz w:val="22"/>
          <w:szCs w:val="22"/>
        </w:rPr>
        <w:t>ed</w:t>
      </w:r>
      <w:r w:rsidRPr="001C352C">
        <w:rPr>
          <w:rFonts w:ascii="Arial Narrow" w:hAnsi="Arial Narrow"/>
          <w:sz w:val="22"/>
          <w:szCs w:val="22"/>
        </w:rPr>
        <w:t xml:space="preserve"> have only third part</w:t>
      </w:r>
      <w:r w:rsidR="0073396D">
        <w:rPr>
          <w:rFonts w:ascii="Arial Narrow" w:hAnsi="Arial Narrow"/>
          <w:sz w:val="22"/>
          <w:szCs w:val="22"/>
        </w:rPr>
        <w:t xml:space="preserve">y insurance up to </w:t>
      </w:r>
      <w:r w:rsidR="00791FB1">
        <w:rPr>
          <w:rFonts w:ascii="Arial Narrow" w:hAnsi="Arial Narrow"/>
          <w:sz w:val="22"/>
          <w:szCs w:val="22"/>
        </w:rPr>
        <w:t>31 December 2019.</w:t>
      </w:r>
    </w:p>
    <w:p w:rsidR="002E0232" w:rsidRPr="001C352C" w:rsidRDefault="004A31C6" w:rsidP="000E43B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60" w:line="20" w:lineRule="atLeast"/>
        <w:ind w:left="284" w:hanging="284"/>
        <w:contextualSpacing w:val="0"/>
        <w:jc w:val="both"/>
        <w:rPr>
          <w:rFonts w:ascii="Arial Narrow" w:hAnsi="Arial Narrow"/>
          <w:sz w:val="22"/>
          <w:szCs w:val="22"/>
        </w:rPr>
      </w:pPr>
      <w:r w:rsidRPr="001C352C">
        <w:rPr>
          <w:rFonts w:ascii="Arial Narrow" w:hAnsi="Arial Narrow"/>
          <w:sz w:val="22"/>
          <w:szCs w:val="22"/>
        </w:rPr>
        <w:t xml:space="preserve">Payment of municipality charges, taxes, customs charges and registration plate charges, </w:t>
      </w:r>
      <w:r w:rsidR="00910D6B" w:rsidRPr="001C352C">
        <w:rPr>
          <w:rFonts w:ascii="Arial Narrow" w:hAnsi="Arial Narrow"/>
          <w:sz w:val="22"/>
          <w:szCs w:val="22"/>
        </w:rPr>
        <w:t>T</w:t>
      </w:r>
      <w:r w:rsidRPr="001C352C">
        <w:rPr>
          <w:rFonts w:ascii="Arial Narrow" w:hAnsi="Arial Narrow"/>
          <w:sz w:val="22"/>
          <w:szCs w:val="22"/>
        </w:rPr>
        <w:t>ransfer of</w:t>
      </w:r>
      <w:r w:rsidR="002E0232" w:rsidRPr="001C352C">
        <w:rPr>
          <w:rFonts w:ascii="Arial Narrow" w:hAnsi="Arial Narrow"/>
          <w:sz w:val="22"/>
          <w:szCs w:val="22"/>
        </w:rPr>
        <w:t xml:space="preserve"> </w:t>
      </w:r>
      <w:r w:rsidR="00910D6B" w:rsidRPr="001C352C">
        <w:rPr>
          <w:rFonts w:ascii="Arial Narrow" w:hAnsi="Arial Narrow"/>
          <w:sz w:val="22"/>
          <w:szCs w:val="22"/>
        </w:rPr>
        <w:t>Ownership</w:t>
      </w:r>
      <w:r w:rsidRPr="001C352C">
        <w:rPr>
          <w:rFonts w:ascii="Arial Narrow" w:hAnsi="Arial Narrow"/>
          <w:sz w:val="22"/>
          <w:szCs w:val="22"/>
        </w:rPr>
        <w:t xml:space="preserve"> of</w:t>
      </w:r>
      <w:r w:rsidR="00791FB1">
        <w:rPr>
          <w:rFonts w:ascii="Arial Narrow" w:hAnsi="Arial Narrow"/>
          <w:sz w:val="22"/>
          <w:szCs w:val="22"/>
        </w:rPr>
        <w:t xml:space="preserve"> the vehicle(s) purchased at through the sealed bid process</w:t>
      </w:r>
      <w:r w:rsidRPr="001C352C">
        <w:rPr>
          <w:rFonts w:ascii="Arial Narrow" w:hAnsi="Arial Narrow"/>
          <w:sz w:val="22"/>
          <w:szCs w:val="22"/>
        </w:rPr>
        <w:t xml:space="preserve"> shall be the responsibility of the Buyer.</w:t>
      </w:r>
    </w:p>
    <w:p w:rsidR="002E0232" w:rsidRPr="001C352C" w:rsidRDefault="004A31C6" w:rsidP="000E43B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60" w:line="20" w:lineRule="atLeast"/>
        <w:ind w:left="284" w:hanging="284"/>
        <w:contextualSpacing w:val="0"/>
        <w:jc w:val="both"/>
        <w:rPr>
          <w:rFonts w:ascii="Arial Narrow" w:hAnsi="Arial Narrow"/>
          <w:sz w:val="22"/>
          <w:szCs w:val="22"/>
        </w:rPr>
      </w:pPr>
      <w:r w:rsidRPr="001C352C">
        <w:rPr>
          <w:rFonts w:ascii="Arial Narrow" w:hAnsi="Arial Narrow"/>
          <w:sz w:val="22"/>
          <w:szCs w:val="22"/>
        </w:rPr>
        <w:t>The Buyer will be responsible to obtain any certificate required for registration of the vehicle i.e. standard</w:t>
      </w:r>
      <w:r w:rsidR="00910D6B" w:rsidRPr="001C352C">
        <w:rPr>
          <w:rFonts w:ascii="Arial Narrow" w:hAnsi="Arial Narrow"/>
          <w:sz w:val="22"/>
          <w:szCs w:val="22"/>
        </w:rPr>
        <w:t xml:space="preserve"> </w:t>
      </w:r>
      <w:r w:rsidRPr="001C352C">
        <w:rPr>
          <w:rFonts w:ascii="Arial Narrow" w:hAnsi="Arial Narrow"/>
          <w:sz w:val="22"/>
          <w:szCs w:val="22"/>
        </w:rPr>
        <w:t>and environment certificates</w:t>
      </w:r>
      <w:r w:rsidR="002C6DAB">
        <w:rPr>
          <w:rFonts w:ascii="Arial Narrow" w:hAnsi="Arial Narrow"/>
          <w:sz w:val="22"/>
          <w:szCs w:val="22"/>
        </w:rPr>
        <w:t>, at their own cost</w:t>
      </w:r>
      <w:r w:rsidR="002E0232" w:rsidRPr="001C352C">
        <w:rPr>
          <w:rFonts w:ascii="Arial Narrow" w:hAnsi="Arial Narrow"/>
          <w:sz w:val="22"/>
          <w:szCs w:val="22"/>
        </w:rPr>
        <w:t xml:space="preserve">. </w:t>
      </w:r>
    </w:p>
    <w:p w:rsidR="002E0232" w:rsidRPr="001C352C" w:rsidRDefault="004A31C6" w:rsidP="000E43B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60" w:line="20" w:lineRule="atLeast"/>
        <w:ind w:left="284" w:hanging="284"/>
        <w:contextualSpacing w:val="0"/>
        <w:jc w:val="both"/>
        <w:rPr>
          <w:rFonts w:ascii="Arial Narrow" w:hAnsi="Arial Narrow"/>
          <w:sz w:val="22"/>
          <w:szCs w:val="22"/>
        </w:rPr>
      </w:pPr>
      <w:r w:rsidRPr="001C352C">
        <w:rPr>
          <w:rFonts w:ascii="Arial Narrow" w:hAnsi="Arial Narrow"/>
          <w:sz w:val="22"/>
          <w:szCs w:val="22"/>
        </w:rPr>
        <w:t>Upon full payment of the vehicle price,</w:t>
      </w:r>
      <w:r w:rsidR="0005607C">
        <w:rPr>
          <w:rFonts w:ascii="Arial Narrow" w:hAnsi="Arial Narrow"/>
          <w:sz w:val="22"/>
          <w:szCs w:val="22"/>
        </w:rPr>
        <w:t xml:space="preserve"> a signed and stamped Bill of Sale </w:t>
      </w:r>
      <w:r w:rsidRPr="001C352C">
        <w:rPr>
          <w:rFonts w:ascii="Arial Narrow" w:hAnsi="Arial Narrow"/>
          <w:sz w:val="22"/>
          <w:szCs w:val="22"/>
        </w:rPr>
        <w:t xml:space="preserve">shall be made </w:t>
      </w:r>
      <w:r w:rsidR="002C6DAB">
        <w:rPr>
          <w:rFonts w:ascii="Arial Narrow" w:hAnsi="Arial Narrow"/>
          <w:sz w:val="22"/>
          <w:szCs w:val="22"/>
        </w:rPr>
        <w:t xml:space="preserve">available </w:t>
      </w:r>
      <w:r w:rsidRPr="001C352C">
        <w:rPr>
          <w:rFonts w:ascii="Arial Narrow" w:hAnsi="Arial Narrow"/>
          <w:sz w:val="22"/>
          <w:szCs w:val="22"/>
        </w:rPr>
        <w:t xml:space="preserve">by </w:t>
      </w:r>
      <w:r w:rsidR="002C6DAB">
        <w:rPr>
          <w:rFonts w:ascii="Arial Narrow" w:hAnsi="Arial Narrow"/>
          <w:sz w:val="22"/>
          <w:szCs w:val="22"/>
        </w:rPr>
        <w:t xml:space="preserve">a </w:t>
      </w:r>
      <w:r w:rsidRPr="001C352C">
        <w:rPr>
          <w:rFonts w:ascii="Arial Narrow" w:hAnsi="Arial Narrow"/>
          <w:sz w:val="22"/>
          <w:szCs w:val="22"/>
        </w:rPr>
        <w:t xml:space="preserve">UNHCR </w:t>
      </w:r>
      <w:r w:rsidR="002C6DAB">
        <w:rPr>
          <w:rFonts w:ascii="Arial Narrow" w:hAnsi="Arial Narrow"/>
          <w:sz w:val="22"/>
          <w:szCs w:val="22"/>
        </w:rPr>
        <w:t>r</w:t>
      </w:r>
      <w:r w:rsidRPr="001C352C">
        <w:rPr>
          <w:rFonts w:ascii="Arial Narrow" w:hAnsi="Arial Narrow"/>
          <w:sz w:val="22"/>
          <w:szCs w:val="22"/>
        </w:rPr>
        <w:t>epresentative and the winner shall follow up</w:t>
      </w:r>
      <w:r w:rsidR="00910D6B" w:rsidRPr="001C352C">
        <w:rPr>
          <w:rFonts w:ascii="Arial Narrow" w:hAnsi="Arial Narrow"/>
          <w:sz w:val="22"/>
          <w:szCs w:val="22"/>
        </w:rPr>
        <w:t xml:space="preserve"> </w:t>
      </w:r>
      <w:r w:rsidRPr="001C352C">
        <w:rPr>
          <w:rFonts w:ascii="Arial Narrow" w:hAnsi="Arial Narrow"/>
          <w:sz w:val="22"/>
          <w:szCs w:val="22"/>
        </w:rPr>
        <w:t xml:space="preserve">on obtaining </w:t>
      </w:r>
      <w:r w:rsidR="0073396D">
        <w:rPr>
          <w:rFonts w:ascii="Arial Narrow" w:hAnsi="Arial Narrow"/>
          <w:sz w:val="22"/>
          <w:szCs w:val="22"/>
        </w:rPr>
        <w:t xml:space="preserve">appropriate </w:t>
      </w:r>
      <w:r w:rsidR="002C6DAB">
        <w:rPr>
          <w:rFonts w:ascii="Arial Narrow" w:hAnsi="Arial Narrow"/>
          <w:sz w:val="22"/>
          <w:szCs w:val="22"/>
        </w:rPr>
        <w:t>registrations plates, at their own cost.</w:t>
      </w:r>
    </w:p>
    <w:p w:rsidR="002E0232" w:rsidRPr="001C352C" w:rsidRDefault="004A31C6" w:rsidP="000E43B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60" w:line="20" w:lineRule="atLeast"/>
        <w:ind w:left="284" w:hanging="284"/>
        <w:contextualSpacing w:val="0"/>
        <w:jc w:val="both"/>
        <w:rPr>
          <w:rFonts w:ascii="Arial Narrow" w:hAnsi="Arial Narrow"/>
          <w:sz w:val="22"/>
          <w:szCs w:val="22"/>
        </w:rPr>
      </w:pPr>
      <w:r w:rsidRPr="001C352C">
        <w:rPr>
          <w:rFonts w:ascii="Arial Narrow" w:hAnsi="Arial Narrow"/>
          <w:sz w:val="22"/>
          <w:szCs w:val="22"/>
        </w:rPr>
        <w:t xml:space="preserve">The vehicle/s will be physically handed-over to </w:t>
      </w:r>
      <w:r w:rsidR="001A278E">
        <w:rPr>
          <w:rFonts w:ascii="Arial Narrow" w:hAnsi="Arial Narrow"/>
          <w:sz w:val="22"/>
          <w:szCs w:val="22"/>
        </w:rPr>
        <w:t xml:space="preserve">the </w:t>
      </w:r>
      <w:r w:rsidRPr="001C352C">
        <w:rPr>
          <w:rFonts w:ascii="Arial Narrow" w:hAnsi="Arial Narrow"/>
          <w:sz w:val="22"/>
          <w:szCs w:val="22"/>
        </w:rPr>
        <w:t xml:space="preserve">awarded bidder after full deposit of the offered price </w:t>
      </w:r>
      <w:proofErr w:type="gramStart"/>
      <w:r w:rsidR="002C6DAB">
        <w:rPr>
          <w:rFonts w:ascii="Arial Narrow" w:hAnsi="Arial Narrow"/>
          <w:sz w:val="22"/>
          <w:szCs w:val="22"/>
        </w:rPr>
        <w:t>is recorded</w:t>
      </w:r>
      <w:proofErr w:type="gramEnd"/>
      <w:r w:rsidR="002C6DAB">
        <w:rPr>
          <w:rFonts w:ascii="Arial Narrow" w:hAnsi="Arial Narrow"/>
          <w:sz w:val="22"/>
          <w:szCs w:val="22"/>
        </w:rPr>
        <w:t xml:space="preserve"> in UNHCR’s bank account.</w:t>
      </w:r>
      <w:r w:rsidR="001A278E">
        <w:rPr>
          <w:rFonts w:ascii="Arial Narrow" w:hAnsi="Arial Narrow"/>
          <w:sz w:val="22"/>
          <w:szCs w:val="22"/>
        </w:rPr>
        <w:t xml:space="preserve">  The vehicle is to </w:t>
      </w:r>
      <w:proofErr w:type="gramStart"/>
      <w:r w:rsidR="001A278E">
        <w:rPr>
          <w:rFonts w:ascii="Arial Narrow" w:hAnsi="Arial Narrow"/>
          <w:sz w:val="22"/>
          <w:szCs w:val="22"/>
        </w:rPr>
        <w:t>be removed</w:t>
      </w:r>
      <w:proofErr w:type="gramEnd"/>
      <w:r w:rsidR="001A278E">
        <w:rPr>
          <w:rFonts w:ascii="Arial Narrow" w:hAnsi="Arial Narrow"/>
          <w:sz w:val="22"/>
          <w:szCs w:val="22"/>
        </w:rPr>
        <w:t xml:space="preserve"> from the UNHCR parking as soon as possible.</w:t>
      </w:r>
    </w:p>
    <w:p w:rsidR="002E0232" w:rsidRPr="001C352C" w:rsidRDefault="004A31C6" w:rsidP="000E43B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60" w:line="20" w:lineRule="atLeast"/>
        <w:ind w:left="284" w:hanging="284"/>
        <w:contextualSpacing w:val="0"/>
        <w:jc w:val="both"/>
        <w:rPr>
          <w:rFonts w:ascii="Arial Narrow" w:hAnsi="Arial Narrow"/>
          <w:sz w:val="22"/>
          <w:szCs w:val="22"/>
        </w:rPr>
      </w:pPr>
      <w:r w:rsidRPr="001C352C">
        <w:rPr>
          <w:rFonts w:ascii="Arial Narrow" w:hAnsi="Arial Narrow"/>
          <w:sz w:val="22"/>
          <w:szCs w:val="22"/>
        </w:rPr>
        <w:lastRenderedPageBreak/>
        <w:t>Upon payment of the full amount (100% of the sale price) dissuasion shall not be admissible and paid</w:t>
      </w:r>
      <w:r w:rsidR="00910D6B" w:rsidRPr="001C352C">
        <w:rPr>
          <w:rFonts w:ascii="Arial Narrow" w:hAnsi="Arial Narrow"/>
          <w:sz w:val="22"/>
          <w:szCs w:val="22"/>
        </w:rPr>
        <w:t xml:space="preserve"> </w:t>
      </w:r>
      <w:r w:rsidRPr="001C352C">
        <w:rPr>
          <w:rFonts w:ascii="Arial Narrow" w:hAnsi="Arial Narrow"/>
          <w:sz w:val="22"/>
          <w:szCs w:val="22"/>
        </w:rPr>
        <w:t xml:space="preserve">advances </w:t>
      </w:r>
      <w:proofErr w:type="gramStart"/>
      <w:r w:rsidRPr="001C352C">
        <w:rPr>
          <w:rFonts w:ascii="Arial Narrow" w:hAnsi="Arial Narrow"/>
          <w:sz w:val="22"/>
          <w:szCs w:val="22"/>
        </w:rPr>
        <w:t>shall not be reimbursed</w:t>
      </w:r>
      <w:proofErr w:type="gramEnd"/>
      <w:r w:rsidRPr="001C352C">
        <w:rPr>
          <w:rFonts w:ascii="Arial Narrow" w:hAnsi="Arial Narrow"/>
          <w:sz w:val="22"/>
          <w:szCs w:val="22"/>
        </w:rPr>
        <w:t>.</w:t>
      </w:r>
    </w:p>
    <w:p w:rsidR="002E0232" w:rsidRPr="001C352C" w:rsidRDefault="004A31C6" w:rsidP="000E43B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60" w:line="20" w:lineRule="atLeast"/>
        <w:ind w:left="284" w:hanging="284"/>
        <w:contextualSpacing w:val="0"/>
        <w:jc w:val="both"/>
        <w:rPr>
          <w:rFonts w:ascii="Arial Narrow" w:hAnsi="Arial Narrow"/>
          <w:b/>
          <w:bCs/>
          <w:sz w:val="22"/>
          <w:szCs w:val="22"/>
        </w:rPr>
      </w:pPr>
      <w:r w:rsidRPr="001C352C">
        <w:rPr>
          <w:rFonts w:ascii="Arial Narrow" w:hAnsi="Arial Narrow"/>
          <w:sz w:val="22"/>
          <w:szCs w:val="22"/>
        </w:rPr>
        <w:t xml:space="preserve">The Bidder hereby acknowledges that the purpose of the purchase is for </w:t>
      </w:r>
      <w:r w:rsidRPr="0073396D">
        <w:rPr>
          <w:rFonts w:ascii="Arial Narrow" w:hAnsi="Arial Narrow"/>
          <w:sz w:val="22"/>
          <w:szCs w:val="22"/>
          <w:u w:val="single"/>
        </w:rPr>
        <w:t>civilian use only</w:t>
      </w:r>
      <w:r w:rsidRPr="001C352C">
        <w:rPr>
          <w:rFonts w:ascii="Arial Narrow" w:hAnsi="Arial Narrow"/>
          <w:sz w:val="22"/>
          <w:szCs w:val="22"/>
        </w:rPr>
        <w:t>.</w:t>
      </w:r>
    </w:p>
    <w:p w:rsidR="004A31C6" w:rsidRPr="001C352C" w:rsidRDefault="004A31C6" w:rsidP="000E43B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60" w:line="20" w:lineRule="atLeast"/>
        <w:ind w:left="284" w:hanging="284"/>
        <w:contextualSpacing w:val="0"/>
        <w:jc w:val="both"/>
        <w:rPr>
          <w:rFonts w:ascii="Arial Narrow" w:hAnsi="Arial Narrow"/>
          <w:b/>
          <w:bCs/>
          <w:sz w:val="22"/>
          <w:szCs w:val="22"/>
        </w:rPr>
      </w:pPr>
      <w:r w:rsidRPr="001C352C">
        <w:rPr>
          <w:rFonts w:ascii="Arial Narrow" w:hAnsi="Arial Narrow"/>
          <w:b/>
          <w:bCs/>
          <w:sz w:val="22"/>
          <w:szCs w:val="22"/>
        </w:rPr>
        <w:t xml:space="preserve">UNHCR staff members </w:t>
      </w:r>
      <w:proofErr w:type="gramStart"/>
      <w:r w:rsidRPr="001C352C">
        <w:rPr>
          <w:rFonts w:ascii="Arial Narrow" w:hAnsi="Arial Narrow"/>
          <w:b/>
          <w:bCs/>
          <w:sz w:val="22"/>
          <w:szCs w:val="22"/>
        </w:rPr>
        <w:t>are not permitted</w:t>
      </w:r>
      <w:proofErr w:type="gramEnd"/>
      <w:r w:rsidRPr="001C352C">
        <w:rPr>
          <w:rFonts w:ascii="Arial Narrow" w:hAnsi="Arial Narrow"/>
          <w:b/>
          <w:bCs/>
          <w:sz w:val="22"/>
          <w:szCs w:val="22"/>
        </w:rPr>
        <w:t xml:space="preserve"> to participate in bidding for any of the items subject to this sale</w:t>
      </w:r>
      <w:r w:rsidR="00910D6B" w:rsidRPr="001C352C">
        <w:rPr>
          <w:rFonts w:ascii="Arial Narrow" w:hAnsi="Arial Narrow"/>
          <w:b/>
          <w:bCs/>
          <w:sz w:val="22"/>
          <w:szCs w:val="22"/>
        </w:rPr>
        <w:t xml:space="preserve"> </w:t>
      </w:r>
      <w:r w:rsidRPr="001C352C">
        <w:rPr>
          <w:rFonts w:ascii="Arial Narrow" w:hAnsi="Arial Narrow"/>
          <w:b/>
          <w:bCs/>
          <w:sz w:val="22"/>
          <w:szCs w:val="22"/>
        </w:rPr>
        <w:t>process.</w:t>
      </w:r>
    </w:p>
    <w:p w:rsidR="00F266EB" w:rsidRPr="00B90BEE" w:rsidRDefault="00F93A40" w:rsidP="00B90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40"/>
          <w:tab w:val="left" w:pos="5215"/>
          <w:tab w:val="left" w:pos="6522"/>
          <w:tab w:val="left" w:pos="8734"/>
        </w:tabs>
        <w:spacing w:line="20" w:lineRule="atLeast"/>
        <w:rPr>
          <w:rFonts w:ascii="Arial Narrow" w:hAnsi="Arial Narrow"/>
          <w:b/>
          <w:bCs/>
          <w:color w:val="000000"/>
        </w:rPr>
      </w:pPr>
      <w:r w:rsidRPr="00B90BEE">
        <w:rPr>
          <w:rFonts w:ascii="Arial Narrow" w:hAnsi="Arial Narrow" w:cs="Arial"/>
          <w:bCs/>
          <w:color w:val="000000"/>
        </w:rPr>
        <w:t xml:space="preserve">This form is to </w:t>
      </w:r>
      <w:proofErr w:type="gramStart"/>
      <w:r w:rsidRPr="00B90BEE">
        <w:rPr>
          <w:rFonts w:ascii="Arial Narrow" w:hAnsi="Arial Narrow" w:cs="Arial"/>
          <w:bCs/>
          <w:color w:val="000000"/>
        </w:rPr>
        <w:t>be used</w:t>
      </w:r>
      <w:proofErr w:type="gramEnd"/>
      <w:r w:rsidRPr="00B90BEE">
        <w:rPr>
          <w:rFonts w:ascii="Arial Narrow" w:hAnsi="Arial Narrow" w:cs="Arial"/>
          <w:bCs/>
          <w:color w:val="000000"/>
        </w:rPr>
        <w:t xml:space="preserve"> to make a firm bid</w:t>
      </w:r>
      <w:r w:rsidR="00302983" w:rsidRPr="00B90BEE">
        <w:rPr>
          <w:rFonts w:ascii="Arial Narrow" w:hAnsi="Arial Narrow" w:cs="Arial"/>
          <w:bCs/>
          <w:color w:val="000000"/>
        </w:rPr>
        <w:t xml:space="preserve"> </w:t>
      </w:r>
      <w:r w:rsidR="0067746F" w:rsidRPr="00B90BEE">
        <w:rPr>
          <w:rFonts w:ascii="Arial Narrow" w:hAnsi="Arial Narrow" w:cs="Arial"/>
          <w:bCs/>
          <w:color w:val="000000"/>
        </w:rPr>
        <w:t xml:space="preserve">for </w:t>
      </w:r>
      <w:r w:rsidR="00302983" w:rsidRPr="00B90BEE">
        <w:rPr>
          <w:rFonts w:ascii="Arial Narrow" w:hAnsi="Arial Narrow" w:cs="Arial"/>
          <w:bCs/>
          <w:color w:val="000000"/>
        </w:rPr>
        <w:t>the auction of used UNHCR vehicles as listed below</w:t>
      </w:r>
      <w:r w:rsidRPr="00B90BEE">
        <w:rPr>
          <w:rFonts w:ascii="Arial Narrow" w:hAnsi="Arial Narrow" w:cs="Arial"/>
          <w:bCs/>
          <w:color w:val="000000"/>
        </w:rPr>
        <w:t>.</w:t>
      </w:r>
      <w:r w:rsidR="00CC5687" w:rsidRPr="00B90BEE">
        <w:rPr>
          <w:rFonts w:ascii="Arial Narrow" w:hAnsi="Arial Narrow" w:cs="Arial"/>
          <w:bCs/>
          <w:color w:val="000000"/>
        </w:rPr>
        <w:t xml:space="preserve">  Other forms or types of formats </w:t>
      </w:r>
      <w:r w:rsidR="0067746F" w:rsidRPr="00B90BEE">
        <w:rPr>
          <w:rFonts w:ascii="Arial Narrow" w:hAnsi="Arial Narrow" w:cs="Arial"/>
          <w:bCs/>
          <w:color w:val="000000"/>
        </w:rPr>
        <w:t xml:space="preserve">used to make a bid </w:t>
      </w:r>
      <w:proofErr w:type="gramStart"/>
      <w:r w:rsidR="00CC5687" w:rsidRPr="00B90BEE">
        <w:rPr>
          <w:rFonts w:ascii="Arial Narrow" w:hAnsi="Arial Narrow" w:cs="Arial"/>
          <w:bCs/>
          <w:color w:val="000000"/>
        </w:rPr>
        <w:t>may be rejected</w:t>
      </w:r>
      <w:proofErr w:type="gramEnd"/>
      <w:r w:rsidR="00CC5687" w:rsidRPr="00B90BEE">
        <w:rPr>
          <w:rFonts w:ascii="Arial Narrow" w:hAnsi="Arial Narrow" w:cs="Arial"/>
          <w:bCs/>
          <w:color w:val="000000"/>
        </w:rPr>
        <w:t>.</w:t>
      </w:r>
      <w:r w:rsidRPr="00B90BEE">
        <w:rPr>
          <w:rFonts w:ascii="Arial Narrow" w:hAnsi="Arial Narrow" w:cs="Arial"/>
          <w:bCs/>
          <w:color w:val="000000"/>
        </w:rPr>
        <w:t xml:space="preserve"> </w:t>
      </w:r>
      <w:r w:rsidR="009E7C91" w:rsidRPr="00B90BEE">
        <w:rPr>
          <w:rFonts w:ascii="Arial Narrow" w:hAnsi="Arial Narrow" w:cs="Arial"/>
          <w:bCs/>
          <w:color w:val="000000"/>
        </w:rPr>
        <w:t xml:space="preserve"> If bidding on more than one vehicle, please fill a separate bid form for each vehicle</w:t>
      </w:r>
      <w:r w:rsidR="001A278E">
        <w:rPr>
          <w:rFonts w:ascii="Arial Narrow" w:hAnsi="Arial Narrow" w:cs="Arial"/>
          <w:bCs/>
          <w:color w:val="000000"/>
        </w:rPr>
        <w:t xml:space="preserve"> and ensure a deposit receipt </w:t>
      </w:r>
      <w:proofErr w:type="gramStart"/>
      <w:r w:rsidR="001A278E">
        <w:rPr>
          <w:rFonts w:ascii="Arial Narrow" w:hAnsi="Arial Narrow" w:cs="Arial"/>
          <w:bCs/>
          <w:color w:val="000000"/>
        </w:rPr>
        <w:t>is attached</w:t>
      </w:r>
      <w:proofErr w:type="gramEnd"/>
      <w:r w:rsidR="001A278E">
        <w:rPr>
          <w:rFonts w:ascii="Arial Narrow" w:hAnsi="Arial Narrow" w:cs="Arial"/>
          <w:bCs/>
          <w:color w:val="000000"/>
        </w:rPr>
        <w:t xml:space="preserve"> to each bid form</w:t>
      </w:r>
      <w:r w:rsidR="009E7C91" w:rsidRPr="00B90BEE">
        <w:rPr>
          <w:rFonts w:ascii="Arial Narrow" w:hAnsi="Arial Narrow" w:cs="Arial"/>
          <w:bCs/>
          <w:color w:val="000000"/>
        </w:rPr>
        <w:t>.</w:t>
      </w:r>
      <w:r w:rsidRPr="00B90BEE">
        <w:rPr>
          <w:rFonts w:ascii="Arial Narrow" w:hAnsi="Arial Narrow" w:cs="Arial"/>
          <w:bCs/>
          <w:color w:val="000000"/>
        </w:rPr>
        <w:t xml:space="preserve"> </w:t>
      </w:r>
    </w:p>
    <w:p w:rsidR="00F93A40" w:rsidRPr="00B90BEE" w:rsidRDefault="00F93A40" w:rsidP="00B90BEE">
      <w:pPr>
        <w:tabs>
          <w:tab w:val="left" w:pos="3940"/>
          <w:tab w:val="left" w:pos="5215"/>
          <w:tab w:val="left" w:pos="6522"/>
          <w:tab w:val="left" w:pos="8734"/>
        </w:tabs>
        <w:spacing w:line="20" w:lineRule="atLeast"/>
        <w:rPr>
          <w:rFonts w:ascii="Arial Narrow" w:hAnsi="Arial Narrow"/>
          <w:b/>
          <w:bCs/>
          <w:color w:val="000000"/>
        </w:rPr>
      </w:pPr>
    </w:p>
    <w:p w:rsidR="00133850" w:rsidRPr="00B90BEE" w:rsidRDefault="00F93A40" w:rsidP="00B90BEE">
      <w:pPr>
        <w:tabs>
          <w:tab w:val="left" w:pos="3940"/>
          <w:tab w:val="left" w:pos="5215"/>
          <w:tab w:val="left" w:pos="6522"/>
          <w:tab w:val="left" w:pos="8734"/>
        </w:tabs>
        <w:spacing w:line="20" w:lineRule="atLeast"/>
        <w:rPr>
          <w:rFonts w:ascii="Arial Narrow" w:hAnsi="Arial Narrow" w:cs="Arial"/>
          <w:b/>
          <w:bCs/>
          <w:color w:val="000000"/>
        </w:rPr>
      </w:pPr>
      <w:r w:rsidRPr="00B90BEE">
        <w:rPr>
          <w:rFonts w:ascii="Arial Narrow" w:hAnsi="Arial Narrow" w:cs="Arial"/>
          <w:b/>
          <w:bCs/>
          <w:color w:val="000000"/>
        </w:rPr>
        <w:t>I</w:t>
      </w:r>
      <w:r w:rsidR="00133850" w:rsidRPr="00B90BEE">
        <w:rPr>
          <w:rFonts w:ascii="Arial Narrow" w:hAnsi="Arial Narrow" w:cs="Arial"/>
          <w:b/>
          <w:bCs/>
          <w:color w:val="000000"/>
        </w:rPr>
        <w:t>MPORTANT NOTICES:</w:t>
      </w:r>
    </w:p>
    <w:p w:rsidR="00133850" w:rsidRPr="00B90BEE" w:rsidRDefault="00133850" w:rsidP="00B90BEE">
      <w:pPr>
        <w:pStyle w:val="ListParagraph"/>
        <w:numPr>
          <w:ilvl w:val="0"/>
          <w:numId w:val="6"/>
        </w:numPr>
        <w:tabs>
          <w:tab w:val="left" w:pos="3940"/>
          <w:tab w:val="left" w:pos="5215"/>
          <w:tab w:val="left" w:pos="6522"/>
          <w:tab w:val="left" w:pos="8734"/>
        </w:tabs>
        <w:spacing w:after="0" w:line="20" w:lineRule="atLeast"/>
        <w:rPr>
          <w:rFonts w:ascii="Arial Narrow" w:hAnsi="Arial Narrow"/>
          <w:bCs/>
          <w:color w:val="000000"/>
          <w:sz w:val="22"/>
          <w:szCs w:val="22"/>
        </w:rPr>
      </w:pPr>
      <w:r w:rsidRPr="00B90BEE">
        <w:rPr>
          <w:rFonts w:ascii="Arial Narrow" w:hAnsi="Arial Narrow"/>
          <w:bCs/>
          <w:color w:val="000000"/>
          <w:sz w:val="22"/>
          <w:szCs w:val="22"/>
          <w:lang w:val="en-GB"/>
        </w:rPr>
        <w:t xml:space="preserve">Your offer must indicate the currency of offer </w:t>
      </w:r>
      <w:r w:rsidR="00B90BEE" w:rsidRPr="00B90BEE">
        <w:rPr>
          <w:rFonts w:ascii="Arial Narrow" w:hAnsi="Arial Narrow"/>
          <w:bCs/>
          <w:color w:val="000000"/>
          <w:sz w:val="22"/>
          <w:szCs w:val="22"/>
          <w:lang w:val="en-GB"/>
        </w:rPr>
        <w:t>(e</w:t>
      </w:r>
      <w:r w:rsidRPr="00B90BEE">
        <w:rPr>
          <w:rFonts w:ascii="Arial Narrow" w:hAnsi="Arial Narrow"/>
          <w:bCs/>
          <w:color w:val="000000"/>
          <w:sz w:val="22"/>
          <w:szCs w:val="22"/>
          <w:lang w:val="en-GB"/>
        </w:rPr>
        <w:t>ither UAH or USD</w:t>
      </w:r>
      <w:r w:rsidR="00B90BEE" w:rsidRPr="00B90BEE">
        <w:rPr>
          <w:rFonts w:ascii="Arial Narrow" w:hAnsi="Arial Narrow"/>
          <w:bCs/>
          <w:color w:val="000000"/>
          <w:sz w:val="22"/>
          <w:szCs w:val="22"/>
          <w:lang w:val="en-GB"/>
        </w:rPr>
        <w:t>)</w:t>
      </w:r>
      <w:r w:rsidRPr="00B90BEE">
        <w:rPr>
          <w:rFonts w:ascii="Arial Narrow" w:hAnsi="Arial Narrow"/>
          <w:bCs/>
          <w:color w:val="000000"/>
          <w:sz w:val="22"/>
          <w:szCs w:val="22"/>
          <w:lang w:val="en-GB"/>
        </w:rPr>
        <w:t>. If not, the bid will be invalid.</w:t>
      </w:r>
    </w:p>
    <w:p w:rsidR="00133850" w:rsidRPr="00B90BEE" w:rsidRDefault="00133850" w:rsidP="00B90BEE">
      <w:pPr>
        <w:pStyle w:val="ListParagraph"/>
        <w:numPr>
          <w:ilvl w:val="0"/>
          <w:numId w:val="6"/>
        </w:numPr>
        <w:tabs>
          <w:tab w:val="left" w:pos="3940"/>
          <w:tab w:val="left" w:pos="5215"/>
          <w:tab w:val="left" w:pos="6522"/>
          <w:tab w:val="left" w:pos="8734"/>
        </w:tabs>
        <w:spacing w:after="0" w:line="20" w:lineRule="atLeast"/>
        <w:rPr>
          <w:rFonts w:ascii="Arial Narrow" w:hAnsi="Arial Narrow"/>
          <w:bCs/>
          <w:color w:val="000000"/>
          <w:sz w:val="22"/>
          <w:szCs w:val="22"/>
        </w:rPr>
      </w:pPr>
      <w:r w:rsidRPr="00B90BEE">
        <w:rPr>
          <w:rFonts w:ascii="Arial Narrow" w:hAnsi="Arial Narrow"/>
          <w:bCs/>
          <w:color w:val="000000"/>
          <w:sz w:val="22"/>
          <w:szCs w:val="22"/>
        </w:rPr>
        <w:t>You must attach to your bid(s) a copy of your signed Deposit</w:t>
      </w:r>
      <w:r w:rsidR="001A278E">
        <w:rPr>
          <w:rFonts w:ascii="Arial Narrow" w:hAnsi="Arial Narrow"/>
          <w:bCs/>
          <w:color w:val="000000"/>
          <w:sz w:val="22"/>
          <w:szCs w:val="22"/>
        </w:rPr>
        <w:t xml:space="preserve"> Receipt</w:t>
      </w:r>
      <w:r w:rsidR="00B90BEE" w:rsidRPr="00B90BEE">
        <w:rPr>
          <w:rFonts w:ascii="Arial Narrow" w:hAnsi="Arial Narrow"/>
          <w:bCs/>
          <w:color w:val="000000"/>
          <w:sz w:val="22"/>
          <w:szCs w:val="22"/>
        </w:rPr>
        <w:t xml:space="preserve"> for your offer to </w:t>
      </w:r>
      <w:proofErr w:type="gramStart"/>
      <w:r w:rsidR="00B90BEE" w:rsidRPr="00B90BEE">
        <w:rPr>
          <w:rFonts w:ascii="Arial Narrow" w:hAnsi="Arial Narrow"/>
          <w:bCs/>
          <w:color w:val="000000"/>
          <w:sz w:val="22"/>
          <w:szCs w:val="22"/>
        </w:rPr>
        <w:t>be considered</w:t>
      </w:r>
      <w:proofErr w:type="gramEnd"/>
      <w:r w:rsidR="00B90BEE" w:rsidRPr="00B90BEE">
        <w:rPr>
          <w:rFonts w:ascii="Arial Narrow" w:hAnsi="Arial Narrow"/>
          <w:bCs/>
          <w:color w:val="000000"/>
          <w:sz w:val="22"/>
          <w:szCs w:val="22"/>
        </w:rPr>
        <w:t xml:space="preserve"> valid</w:t>
      </w:r>
      <w:r w:rsidRPr="00B90BEE">
        <w:rPr>
          <w:rFonts w:ascii="Arial Narrow" w:hAnsi="Arial Narrow"/>
          <w:bCs/>
          <w:color w:val="000000"/>
          <w:sz w:val="22"/>
          <w:szCs w:val="22"/>
        </w:rPr>
        <w:t xml:space="preserve">. </w:t>
      </w:r>
    </w:p>
    <w:p w:rsidR="00133850" w:rsidRPr="00B90BEE" w:rsidRDefault="000B0DBF" w:rsidP="00B90BEE">
      <w:pPr>
        <w:pStyle w:val="ListParagraph"/>
        <w:numPr>
          <w:ilvl w:val="0"/>
          <w:numId w:val="6"/>
        </w:numPr>
        <w:tabs>
          <w:tab w:val="left" w:pos="3940"/>
          <w:tab w:val="left" w:pos="5215"/>
          <w:tab w:val="left" w:pos="6522"/>
          <w:tab w:val="left" w:pos="8734"/>
        </w:tabs>
        <w:spacing w:after="0" w:line="20" w:lineRule="atLeast"/>
        <w:rPr>
          <w:rFonts w:ascii="Arial Narrow" w:hAnsi="Arial Narrow"/>
          <w:bCs/>
          <w:color w:val="000000"/>
          <w:sz w:val="22"/>
          <w:szCs w:val="22"/>
        </w:rPr>
      </w:pPr>
      <w:r w:rsidRPr="00B90BEE">
        <w:rPr>
          <w:rFonts w:ascii="Arial Narrow" w:hAnsi="Arial Narrow"/>
          <w:bCs/>
          <w:color w:val="000000"/>
          <w:sz w:val="22"/>
          <w:szCs w:val="22"/>
        </w:rPr>
        <w:t xml:space="preserve">Vehicles </w:t>
      </w:r>
      <w:r w:rsidR="00133850" w:rsidRPr="00B90BEE">
        <w:rPr>
          <w:rFonts w:ascii="Arial Narrow" w:hAnsi="Arial Narrow"/>
          <w:bCs/>
          <w:color w:val="000000"/>
          <w:sz w:val="22"/>
          <w:szCs w:val="22"/>
        </w:rPr>
        <w:t xml:space="preserve">indicated as </w:t>
      </w:r>
      <w:r w:rsidR="001A278E">
        <w:rPr>
          <w:rFonts w:ascii="Arial Narrow" w:hAnsi="Arial Narrow"/>
          <w:bCs/>
          <w:color w:val="000000"/>
          <w:sz w:val="22"/>
          <w:szCs w:val="22"/>
        </w:rPr>
        <w:t>*</w:t>
      </w:r>
      <w:r w:rsidRPr="00B90BEE">
        <w:rPr>
          <w:rFonts w:ascii="Arial Narrow" w:hAnsi="Arial Narrow"/>
          <w:bCs/>
          <w:color w:val="000000"/>
          <w:sz w:val="22"/>
          <w:szCs w:val="22"/>
        </w:rPr>
        <w:t xml:space="preserve">Not Customs Cleared* </w:t>
      </w:r>
      <w:r w:rsidR="00133850" w:rsidRPr="00B90BEE">
        <w:rPr>
          <w:rFonts w:ascii="Arial Narrow" w:hAnsi="Arial Narrow"/>
          <w:bCs/>
          <w:color w:val="000000"/>
          <w:sz w:val="22"/>
          <w:szCs w:val="22"/>
        </w:rPr>
        <w:t>(lo</w:t>
      </w:r>
      <w:r w:rsidRPr="00B90BEE">
        <w:rPr>
          <w:rFonts w:ascii="Arial Narrow" w:hAnsi="Arial Narrow"/>
          <w:bCs/>
          <w:color w:val="000000"/>
          <w:sz w:val="22"/>
          <w:szCs w:val="22"/>
        </w:rPr>
        <w:t>ts 1-5</w:t>
      </w:r>
      <w:r w:rsidR="00B90BEE">
        <w:rPr>
          <w:rFonts w:ascii="Arial Narrow" w:hAnsi="Arial Narrow"/>
          <w:bCs/>
          <w:color w:val="000000"/>
          <w:sz w:val="22"/>
          <w:szCs w:val="22"/>
        </w:rPr>
        <w:t>)</w:t>
      </w:r>
      <w:r w:rsidRPr="00B90BEE">
        <w:rPr>
          <w:rFonts w:ascii="Arial Narrow" w:hAnsi="Arial Narrow"/>
          <w:bCs/>
          <w:color w:val="000000"/>
          <w:sz w:val="22"/>
          <w:szCs w:val="22"/>
        </w:rPr>
        <w:t xml:space="preserve"> are </w:t>
      </w:r>
      <w:r w:rsidR="00133850" w:rsidRPr="00B90BEE">
        <w:rPr>
          <w:rFonts w:ascii="Arial Narrow" w:hAnsi="Arial Narrow"/>
          <w:bCs/>
          <w:color w:val="000000"/>
          <w:sz w:val="22"/>
          <w:szCs w:val="22"/>
        </w:rPr>
        <w:t xml:space="preserve">only available to </w:t>
      </w:r>
      <w:r w:rsidRPr="00B90BEE">
        <w:rPr>
          <w:rFonts w:ascii="Arial Narrow" w:hAnsi="Arial Narrow"/>
          <w:bCs/>
          <w:color w:val="000000"/>
          <w:sz w:val="22"/>
          <w:szCs w:val="22"/>
        </w:rPr>
        <w:t xml:space="preserve">International </w:t>
      </w:r>
      <w:proofErr w:type="spellStart"/>
      <w:r w:rsidRPr="00B90BEE">
        <w:rPr>
          <w:rFonts w:ascii="Arial Narrow" w:hAnsi="Arial Narrow"/>
          <w:bCs/>
          <w:color w:val="000000"/>
          <w:sz w:val="22"/>
          <w:szCs w:val="22"/>
        </w:rPr>
        <w:t>Organisations</w:t>
      </w:r>
      <w:proofErr w:type="spellEnd"/>
      <w:r w:rsidRPr="00B90BEE">
        <w:rPr>
          <w:rFonts w:ascii="Arial Narrow" w:hAnsi="Arial Narrow"/>
          <w:bCs/>
          <w:color w:val="000000"/>
          <w:sz w:val="22"/>
          <w:szCs w:val="22"/>
        </w:rPr>
        <w:t xml:space="preserve"> and UN Agencies in Ukraine.</w:t>
      </w:r>
    </w:p>
    <w:p w:rsidR="004E7D4D" w:rsidRPr="00B90BEE" w:rsidRDefault="0020550A" w:rsidP="00B90BEE">
      <w:pPr>
        <w:pStyle w:val="ListParagraph"/>
        <w:numPr>
          <w:ilvl w:val="0"/>
          <w:numId w:val="6"/>
        </w:numPr>
        <w:tabs>
          <w:tab w:val="left" w:pos="3940"/>
          <w:tab w:val="left" w:pos="5215"/>
          <w:tab w:val="left" w:pos="6522"/>
          <w:tab w:val="left" w:pos="8734"/>
        </w:tabs>
        <w:spacing w:after="0" w:line="20" w:lineRule="atLeast"/>
        <w:rPr>
          <w:rFonts w:ascii="Arial Narrow" w:hAnsi="Arial Narrow"/>
          <w:bCs/>
          <w:color w:val="000000"/>
          <w:sz w:val="22"/>
          <w:szCs w:val="22"/>
        </w:rPr>
      </w:pPr>
      <w:r w:rsidRPr="00B90BEE">
        <w:rPr>
          <w:rFonts w:ascii="Arial Narrow" w:hAnsi="Arial Narrow"/>
          <w:bCs/>
          <w:color w:val="000000"/>
          <w:sz w:val="22"/>
          <w:szCs w:val="22"/>
        </w:rPr>
        <w:t xml:space="preserve">Vehicles </w:t>
      </w:r>
      <w:r w:rsidR="00133850" w:rsidRPr="00B90BEE">
        <w:rPr>
          <w:rFonts w:ascii="Arial Narrow" w:hAnsi="Arial Narrow"/>
          <w:bCs/>
          <w:color w:val="000000"/>
          <w:sz w:val="22"/>
          <w:szCs w:val="22"/>
        </w:rPr>
        <w:t xml:space="preserve">indicated as </w:t>
      </w:r>
      <w:r w:rsidRPr="00B90BEE">
        <w:rPr>
          <w:rFonts w:ascii="Arial Narrow" w:hAnsi="Arial Narrow"/>
          <w:bCs/>
          <w:color w:val="000000"/>
          <w:sz w:val="22"/>
          <w:szCs w:val="22"/>
        </w:rPr>
        <w:t>&lt;</w:t>
      </w:r>
      <w:r w:rsidR="004E7D4D" w:rsidRPr="00B90BEE">
        <w:rPr>
          <w:rFonts w:ascii="Arial Narrow" w:hAnsi="Arial Narrow"/>
          <w:bCs/>
          <w:color w:val="000000"/>
          <w:sz w:val="22"/>
          <w:szCs w:val="22"/>
        </w:rPr>
        <w:t>Customs Cleared</w:t>
      </w:r>
      <w:r w:rsidRPr="00B90BEE">
        <w:rPr>
          <w:rFonts w:ascii="Arial Narrow" w:hAnsi="Arial Narrow"/>
          <w:bCs/>
          <w:color w:val="000000"/>
          <w:sz w:val="22"/>
          <w:szCs w:val="22"/>
        </w:rPr>
        <w:t>&gt;</w:t>
      </w:r>
      <w:r w:rsidR="004E7D4D" w:rsidRPr="00B90BEE">
        <w:rPr>
          <w:rFonts w:ascii="Arial Narrow" w:hAnsi="Arial Narrow"/>
          <w:bCs/>
          <w:color w:val="000000"/>
          <w:sz w:val="22"/>
          <w:szCs w:val="22"/>
        </w:rPr>
        <w:t xml:space="preserve"> </w:t>
      </w:r>
      <w:r w:rsidR="00133850" w:rsidRPr="00B90BEE">
        <w:rPr>
          <w:rFonts w:ascii="Arial Narrow" w:hAnsi="Arial Narrow"/>
          <w:bCs/>
          <w:color w:val="000000"/>
          <w:sz w:val="22"/>
          <w:szCs w:val="22"/>
        </w:rPr>
        <w:t>(</w:t>
      </w:r>
      <w:r w:rsidR="004E7D4D" w:rsidRPr="00B90BEE">
        <w:rPr>
          <w:rFonts w:ascii="Arial Narrow" w:hAnsi="Arial Narrow"/>
          <w:bCs/>
          <w:color w:val="000000"/>
          <w:sz w:val="22"/>
          <w:szCs w:val="22"/>
        </w:rPr>
        <w:t>lots 6, 7 and 8</w:t>
      </w:r>
      <w:r w:rsidR="00133850" w:rsidRPr="00B90BEE">
        <w:rPr>
          <w:rFonts w:ascii="Arial Narrow" w:hAnsi="Arial Narrow"/>
          <w:bCs/>
          <w:color w:val="000000"/>
          <w:sz w:val="22"/>
          <w:szCs w:val="22"/>
        </w:rPr>
        <w:t>)</w:t>
      </w:r>
      <w:r w:rsidR="004E7D4D" w:rsidRPr="00B90BEE">
        <w:rPr>
          <w:rFonts w:ascii="Arial Narrow" w:hAnsi="Arial Narrow"/>
          <w:bCs/>
          <w:color w:val="000000"/>
          <w:sz w:val="22"/>
          <w:szCs w:val="22"/>
        </w:rPr>
        <w:t xml:space="preserve"> are available </w:t>
      </w:r>
      <w:r w:rsidRPr="00B90BEE">
        <w:rPr>
          <w:rFonts w:ascii="Arial Narrow" w:hAnsi="Arial Narrow"/>
          <w:bCs/>
          <w:color w:val="000000"/>
          <w:sz w:val="22"/>
          <w:szCs w:val="22"/>
        </w:rPr>
        <w:t xml:space="preserve">for bidding </w:t>
      </w:r>
      <w:r w:rsidR="004E7D4D" w:rsidRPr="00B90BEE">
        <w:rPr>
          <w:rFonts w:ascii="Arial Narrow" w:hAnsi="Arial Narrow"/>
          <w:bCs/>
          <w:color w:val="000000"/>
          <w:sz w:val="22"/>
          <w:szCs w:val="22"/>
        </w:rPr>
        <w:t xml:space="preserve">to the </w:t>
      </w:r>
      <w:proofErr w:type="gramStart"/>
      <w:r w:rsidRPr="00B90BEE">
        <w:rPr>
          <w:rFonts w:ascii="Arial Narrow" w:hAnsi="Arial Narrow"/>
          <w:bCs/>
          <w:color w:val="000000"/>
          <w:sz w:val="22"/>
          <w:szCs w:val="22"/>
        </w:rPr>
        <w:t xml:space="preserve">general </w:t>
      </w:r>
      <w:r w:rsidR="004E7D4D" w:rsidRPr="00B90BEE">
        <w:rPr>
          <w:rFonts w:ascii="Arial Narrow" w:hAnsi="Arial Narrow"/>
          <w:bCs/>
          <w:color w:val="000000"/>
          <w:sz w:val="22"/>
          <w:szCs w:val="22"/>
        </w:rPr>
        <w:t>publi</w:t>
      </w:r>
      <w:r w:rsidR="00133850" w:rsidRPr="00B90BEE">
        <w:rPr>
          <w:rFonts w:ascii="Arial Narrow" w:hAnsi="Arial Narrow"/>
          <w:bCs/>
          <w:color w:val="000000"/>
          <w:sz w:val="22"/>
          <w:szCs w:val="22"/>
        </w:rPr>
        <w:t>c</w:t>
      </w:r>
      <w:proofErr w:type="gramEnd"/>
      <w:r w:rsidR="00133850" w:rsidRPr="00B90BEE">
        <w:rPr>
          <w:rFonts w:ascii="Arial Narrow" w:hAnsi="Arial Narrow"/>
          <w:bCs/>
          <w:color w:val="000000"/>
          <w:sz w:val="22"/>
          <w:szCs w:val="22"/>
        </w:rPr>
        <w:t xml:space="preserve"> in Ukraine.</w:t>
      </w:r>
    </w:p>
    <w:tbl>
      <w:tblPr>
        <w:tblW w:w="892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3772"/>
        <w:gridCol w:w="1023"/>
        <w:gridCol w:w="1701"/>
        <w:gridCol w:w="2118"/>
      </w:tblGrid>
      <w:tr w:rsidR="001A278E" w:rsidTr="00E96BCE">
        <w:trPr>
          <w:trHeight w:val="476"/>
        </w:trPr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1A278E" w:rsidRDefault="001A278E" w:rsidP="00E96B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Lot #</w:t>
            </w:r>
          </w:p>
          <w:p w:rsidR="001A278E" w:rsidRDefault="001A278E" w:rsidP="00E96BC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78E" w:rsidRDefault="001A278E" w:rsidP="00E96B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Vehicle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78E" w:rsidRDefault="001A278E" w:rsidP="00E96B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Year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78E" w:rsidRDefault="001A278E" w:rsidP="00E96B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UNHCR Tag # + plate number</w:t>
            </w:r>
          </w:p>
        </w:tc>
        <w:tc>
          <w:tcPr>
            <w:tcW w:w="2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78E" w:rsidRDefault="001A278E" w:rsidP="00E96B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VIN code</w:t>
            </w:r>
          </w:p>
        </w:tc>
      </w:tr>
      <w:tr w:rsidR="001A278E" w:rsidRPr="00F93A40" w:rsidTr="00E96BCE">
        <w:trPr>
          <w:trHeight w:val="346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78E" w:rsidRPr="00F93A40" w:rsidRDefault="001A278E" w:rsidP="00E96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78E" w:rsidRDefault="001A278E" w:rsidP="00E96B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TOYOTA LAND CRUISER PRADO 150</w:t>
            </w:r>
          </w:p>
          <w:p w:rsidR="001A278E" w:rsidRPr="009E7C91" w:rsidRDefault="001A278E" w:rsidP="00E96BCE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*</w:t>
            </w:r>
            <w:r w:rsidRPr="009E7C9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Not customs cleared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*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78E" w:rsidRPr="0020550A" w:rsidRDefault="001A278E" w:rsidP="00E96BC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78E" w:rsidRDefault="001A278E" w:rsidP="00E96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3A40">
              <w:rPr>
                <w:rFonts w:ascii="Arial" w:hAnsi="Arial" w:cs="Arial"/>
                <w:color w:val="000000"/>
                <w:sz w:val="18"/>
                <w:szCs w:val="18"/>
              </w:rPr>
              <w:t>950022</w:t>
            </w:r>
          </w:p>
          <w:p w:rsidR="001A278E" w:rsidRPr="00F93A40" w:rsidRDefault="001A278E" w:rsidP="00E96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 209 001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78E" w:rsidRPr="00F93A40" w:rsidRDefault="001A278E" w:rsidP="00E96B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3A40">
              <w:rPr>
                <w:rFonts w:ascii="Arial" w:hAnsi="Arial" w:cs="Arial"/>
                <w:color w:val="000000"/>
                <w:sz w:val="18"/>
                <w:szCs w:val="18"/>
              </w:rPr>
              <w:t>JTEBH3FJ90K141300</w:t>
            </w:r>
          </w:p>
        </w:tc>
      </w:tr>
      <w:tr w:rsidR="001A278E" w:rsidRPr="00F93A40" w:rsidTr="00E96BCE">
        <w:trPr>
          <w:trHeight w:val="480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78E" w:rsidRPr="00F93A40" w:rsidRDefault="001A278E" w:rsidP="00E96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78E" w:rsidRDefault="001A278E" w:rsidP="00E96B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3A40">
              <w:rPr>
                <w:rFonts w:ascii="Arial" w:hAnsi="Arial" w:cs="Arial"/>
                <w:color w:val="000000"/>
                <w:sz w:val="18"/>
                <w:szCs w:val="18"/>
              </w:rPr>
              <w:t>TOYOTA LAND CRUISER PRADO 150</w:t>
            </w:r>
          </w:p>
          <w:p w:rsidR="001A278E" w:rsidRPr="00F93A40" w:rsidRDefault="001A278E" w:rsidP="00E96B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*Not customs cleared*</w:t>
            </w:r>
            <w:r w:rsidRPr="00F93A4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78E" w:rsidRDefault="001A278E" w:rsidP="00E96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A278E" w:rsidRPr="00F93A40" w:rsidRDefault="001A278E" w:rsidP="00E96BC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78E" w:rsidRDefault="001A278E" w:rsidP="00E96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3A40">
              <w:rPr>
                <w:rFonts w:ascii="Arial" w:hAnsi="Arial" w:cs="Arial"/>
                <w:color w:val="000000"/>
                <w:sz w:val="18"/>
                <w:szCs w:val="18"/>
              </w:rPr>
              <w:t>950024</w:t>
            </w:r>
          </w:p>
          <w:p w:rsidR="001A278E" w:rsidRPr="00F93A40" w:rsidRDefault="001A278E" w:rsidP="00E96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 209 034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78E" w:rsidRPr="00F93A40" w:rsidRDefault="001A278E" w:rsidP="00E96B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3A40">
              <w:rPr>
                <w:rFonts w:ascii="Arial" w:hAnsi="Arial" w:cs="Arial"/>
                <w:color w:val="000000"/>
                <w:sz w:val="18"/>
                <w:szCs w:val="18"/>
              </w:rPr>
              <w:t>JTEBH3FJ30K141230</w:t>
            </w:r>
          </w:p>
        </w:tc>
      </w:tr>
      <w:tr w:rsidR="001A278E" w:rsidRPr="00F93A40" w:rsidTr="00E96BCE">
        <w:trPr>
          <w:trHeight w:val="288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78E" w:rsidRPr="00F93A40" w:rsidRDefault="001A278E" w:rsidP="00E96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78E" w:rsidRDefault="001A278E" w:rsidP="00E96B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TOYOTA LAND CRUISER PRADO 150</w:t>
            </w:r>
          </w:p>
          <w:p w:rsidR="001A278E" w:rsidRPr="00F93A40" w:rsidRDefault="001A278E" w:rsidP="00E96B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*Not customs cleared*</w:t>
            </w:r>
            <w:r w:rsidRPr="00F93A4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78E" w:rsidRPr="00F93A40" w:rsidRDefault="001A278E" w:rsidP="00E96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78E" w:rsidRDefault="001A278E" w:rsidP="00E96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3A40">
              <w:rPr>
                <w:rFonts w:ascii="Arial" w:hAnsi="Arial" w:cs="Arial"/>
                <w:color w:val="000000"/>
                <w:sz w:val="18"/>
                <w:szCs w:val="18"/>
              </w:rPr>
              <w:t>950030</w:t>
            </w:r>
          </w:p>
          <w:p w:rsidR="001A278E" w:rsidRPr="00F93A40" w:rsidRDefault="001A278E" w:rsidP="00E96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 209 009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78E" w:rsidRPr="00F93A40" w:rsidRDefault="001A278E" w:rsidP="00E96B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3A40">
              <w:rPr>
                <w:rFonts w:ascii="Arial" w:hAnsi="Arial" w:cs="Arial"/>
                <w:color w:val="000000"/>
                <w:sz w:val="18"/>
                <w:szCs w:val="18"/>
              </w:rPr>
              <w:t>JTEBH3FJ40K146615</w:t>
            </w:r>
          </w:p>
        </w:tc>
      </w:tr>
      <w:tr w:rsidR="001A278E" w:rsidRPr="00F93A40" w:rsidTr="00E96BCE">
        <w:trPr>
          <w:trHeight w:val="288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78E" w:rsidRPr="00F93A40" w:rsidRDefault="001A278E" w:rsidP="00E96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78E" w:rsidRDefault="001A278E" w:rsidP="00E96B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3A40">
              <w:rPr>
                <w:rFonts w:ascii="Arial" w:hAnsi="Arial" w:cs="Arial"/>
                <w:color w:val="000000"/>
                <w:sz w:val="18"/>
                <w:szCs w:val="18"/>
              </w:rPr>
              <w:t>TOYOTA LAND CRUISER PRADO 150</w:t>
            </w:r>
          </w:p>
          <w:p w:rsidR="001A278E" w:rsidRPr="00F93A40" w:rsidRDefault="001A278E" w:rsidP="00E96B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*Not customs cleared*</w:t>
            </w:r>
            <w:r w:rsidRPr="00F93A4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78E" w:rsidRPr="00F93A40" w:rsidRDefault="001A278E" w:rsidP="00E96BC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78E" w:rsidRDefault="001A278E" w:rsidP="00E96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3A40">
              <w:rPr>
                <w:rFonts w:ascii="Arial" w:hAnsi="Arial" w:cs="Arial"/>
                <w:color w:val="000000"/>
                <w:sz w:val="18"/>
                <w:szCs w:val="18"/>
              </w:rPr>
              <w:t>950023</w:t>
            </w:r>
          </w:p>
          <w:p w:rsidR="001A278E" w:rsidRPr="00F93A40" w:rsidRDefault="001A278E" w:rsidP="00E96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 209 032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78E" w:rsidRPr="00F93A40" w:rsidRDefault="001A278E" w:rsidP="00E96B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3A40">
              <w:rPr>
                <w:rFonts w:ascii="Arial" w:hAnsi="Arial" w:cs="Arial"/>
                <w:color w:val="000000"/>
                <w:sz w:val="18"/>
                <w:szCs w:val="18"/>
              </w:rPr>
              <w:t>JTEBH3FJ005082359</w:t>
            </w:r>
          </w:p>
        </w:tc>
      </w:tr>
      <w:tr w:rsidR="001A278E" w:rsidRPr="00F93A40" w:rsidTr="00E96BCE">
        <w:trPr>
          <w:trHeight w:val="288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78E" w:rsidRPr="00F93A40" w:rsidRDefault="001A278E" w:rsidP="00E96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78E" w:rsidRDefault="001A278E" w:rsidP="00E96B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3A40">
              <w:rPr>
                <w:rFonts w:ascii="Arial" w:hAnsi="Arial" w:cs="Arial"/>
                <w:color w:val="000000"/>
                <w:sz w:val="18"/>
                <w:szCs w:val="18"/>
              </w:rPr>
              <w:t>TOYOTA LAND CRUISER PRADO 150</w:t>
            </w:r>
          </w:p>
          <w:p w:rsidR="001A278E" w:rsidRPr="00F93A40" w:rsidRDefault="001A278E" w:rsidP="00E96B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*Not customs cleared*</w:t>
            </w:r>
            <w:r w:rsidRPr="00F93A4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78E" w:rsidRPr="00F93A40" w:rsidRDefault="001A278E" w:rsidP="00E96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78E" w:rsidRDefault="001A278E" w:rsidP="00E96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3A40">
              <w:rPr>
                <w:rFonts w:ascii="Arial" w:hAnsi="Arial" w:cs="Arial"/>
                <w:color w:val="000000"/>
                <w:sz w:val="18"/>
                <w:szCs w:val="18"/>
              </w:rPr>
              <w:t>950029</w:t>
            </w:r>
          </w:p>
          <w:p w:rsidR="001A278E" w:rsidRPr="00F93A40" w:rsidRDefault="001A278E" w:rsidP="00E96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 209 002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78E" w:rsidRPr="00F93A40" w:rsidRDefault="001A278E" w:rsidP="00E96B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3A40">
              <w:rPr>
                <w:rFonts w:ascii="Arial" w:hAnsi="Arial" w:cs="Arial"/>
                <w:color w:val="000000"/>
                <w:sz w:val="18"/>
                <w:szCs w:val="18"/>
              </w:rPr>
              <w:t>JTEBH3FJ50K145179</w:t>
            </w:r>
          </w:p>
        </w:tc>
      </w:tr>
      <w:tr w:rsidR="001A278E" w:rsidRPr="00F93A40" w:rsidTr="00E96BCE">
        <w:trPr>
          <w:trHeight w:val="378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78E" w:rsidRPr="00F93A40" w:rsidRDefault="001A278E" w:rsidP="00E96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78E" w:rsidRDefault="001A278E" w:rsidP="00E96B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3A40">
              <w:rPr>
                <w:rFonts w:ascii="Arial" w:hAnsi="Arial" w:cs="Arial"/>
                <w:color w:val="000000"/>
                <w:sz w:val="18"/>
                <w:szCs w:val="18"/>
              </w:rPr>
              <w:t xml:space="preserve">Nissan </w:t>
            </w:r>
          </w:p>
          <w:p w:rsidR="001A278E" w:rsidRPr="00F93A40" w:rsidRDefault="001A278E" w:rsidP="00E96B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Pathfinder &lt;Customs cleared&gt;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78E" w:rsidRPr="00F93A40" w:rsidRDefault="001A278E" w:rsidP="00E96B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78E" w:rsidRDefault="001A278E" w:rsidP="00E96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3A40">
              <w:rPr>
                <w:rFonts w:ascii="Arial" w:hAnsi="Arial" w:cs="Arial"/>
                <w:color w:val="000000"/>
                <w:sz w:val="18"/>
                <w:szCs w:val="18"/>
              </w:rPr>
              <w:t>950021</w:t>
            </w:r>
          </w:p>
          <w:p w:rsidR="001A278E" w:rsidRPr="00F93A40" w:rsidRDefault="001A278E" w:rsidP="00E96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 209 005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78E" w:rsidRPr="00F93A40" w:rsidRDefault="001A278E" w:rsidP="00E96B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3A40">
              <w:rPr>
                <w:rFonts w:ascii="Arial" w:hAnsi="Arial" w:cs="Arial"/>
                <w:color w:val="000000"/>
                <w:sz w:val="18"/>
                <w:szCs w:val="18"/>
              </w:rPr>
              <w:t>VSKJVWR51U0557330</w:t>
            </w:r>
          </w:p>
        </w:tc>
      </w:tr>
      <w:tr w:rsidR="001A278E" w:rsidRPr="00F93A40" w:rsidTr="00E96BCE">
        <w:trPr>
          <w:trHeight w:val="492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78E" w:rsidRPr="00F93A40" w:rsidRDefault="001A278E" w:rsidP="00E96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78E" w:rsidRDefault="001A278E" w:rsidP="00E96B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Nissan </w:t>
            </w:r>
          </w:p>
          <w:p w:rsidR="001A278E" w:rsidRPr="00F93A40" w:rsidRDefault="001A278E" w:rsidP="00E96B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Pathfinder &lt;Customs cleared&gt;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78E" w:rsidRPr="00F93A40" w:rsidRDefault="001A278E" w:rsidP="00E96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78E" w:rsidRDefault="001A278E" w:rsidP="00E96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3A40">
              <w:rPr>
                <w:rFonts w:ascii="Arial" w:hAnsi="Arial" w:cs="Arial"/>
                <w:color w:val="000000"/>
                <w:sz w:val="18"/>
                <w:szCs w:val="18"/>
              </w:rPr>
              <w:t>950020</w:t>
            </w:r>
          </w:p>
          <w:p w:rsidR="001A278E" w:rsidRPr="00F93A40" w:rsidRDefault="001A278E" w:rsidP="00E96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 209 004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78E" w:rsidRPr="00F93A40" w:rsidRDefault="001A278E" w:rsidP="00E96B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3A40">
              <w:rPr>
                <w:rFonts w:ascii="Arial" w:hAnsi="Arial" w:cs="Arial"/>
                <w:color w:val="000000"/>
                <w:sz w:val="18"/>
                <w:szCs w:val="18"/>
              </w:rPr>
              <w:t>VSKJVWR51U0557170</w:t>
            </w:r>
          </w:p>
        </w:tc>
      </w:tr>
      <w:tr w:rsidR="001A278E" w:rsidRPr="00F93A40" w:rsidTr="00E96BCE">
        <w:trPr>
          <w:trHeight w:val="288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78E" w:rsidRPr="00F93A40" w:rsidRDefault="001A278E" w:rsidP="00E96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78E" w:rsidRDefault="001A278E" w:rsidP="00E96B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Nissan </w:t>
            </w:r>
          </w:p>
          <w:p w:rsidR="001A278E" w:rsidRPr="00F93A40" w:rsidRDefault="001A278E" w:rsidP="00E96B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Pathfinder</w:t>
            </w:r>
            <w:r w:rsidRPr="00F93A4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&lt;Customs cleared&gt;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78E" w:rsidRPr="00F93A40" w:rsidRDefault="001A278E" w:rsidP="00E96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78E" w:rsidRDefault="001A278E" w:rsidP="00E96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3A40">
              <w:rPr>
                <w:rFonts w:ascii="Arial" w:hAnsi="Arial" w:cs="Arial"/>
                <w:color w:val="000000"/>
                <w:sz w:val="18"/>
                <w:szCs w:val="18"/>
              </w:rPr>
              <w:t>950019</w:t>
            </w:r>
          </w:p>
          <w:p w:rsidR="001A278E" w:rsidRPr="00F93A40" w:rsidRDefault="001A278E" w:rsidP="00E96B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DP 209 003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278E" w:rsidRPr="00F93A40" w:rsidRDefault="001A278E" w:rsidP="00E96B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3A40">
              <w:rPr>
                <w:rFonts w:ascii="Arial" w:hAnsi="Arial" w:cs="Arial"/>
                <w:color w:val="000000"/>
                <w:sz w:val="18"/>
                <w:szCs w:val="18"/>
              </w:rPr>
              <w:t>VSKJVWR51U0557010</w:t>
            </w:r>
          </w:p>
        </w:tc>
      </w:tr>
    </w:tbl>
    <w:p w:rsidR="00302983" w:rsidRPr="00B90BEE" w:rsidRDefault="00302983" w:rsidP="00B90BEE">
      <w:pPr>
        <w:rPr>
          <w:rFonts w:ascii="Arial Narrow" w:hAnsi="Arial Narrow"/>
        </w:rPr>
      </w:pPr>
    </w:p>
    <w:p w:rsidR="00302983" w:rsidRDefault="00302983" w:rsidP="00B90BEE">
      <w:pPr>
        <w:rPr>
          <w:rFonts w:ascii="Arial Narrow" w:hAnsi="Arial Narrow"/>
        </w:rPr>
      </w:pPr>
      <w:r w:rsidRPr="00B90BEE">
        <w:rPr>
          <w:rFonts w:ascii="Arial Narrow" w:hAnsi="Arial Narrow"/>
        </w:rPr>
        <w:t xml:space="preserve">I, the under-signed hereby </w:t>
      </w:r>
      <w:r w:rsidR="002C4050">
        <w:rPr>
          <w:rFonts w:ascii="Arial Narrow" w:hAnsi="Arial Narrow"/>
        </w:rPr>
        <w:t xml:space="preserve">accept the Terms and Conditions on page 1 and </w:t>
      </w:r>
      <w:r w:rsidRPr="00B90BEE">
        <w:rPr>
          <w:rFonts w:ascii="Arial Narrow" w:hAnsi="Arial Narrow"/>
        </w:rPr>
        <w:t xml:space="preserve">make a firm offer for the </w:t>
      </w:r>
      <w:r w:rsidR="002C4050">
        <w:rPr>
          <w:rFonts w:ascii="Arial Narrow" w:hAnsi="Arial Narrow"/>
        </w:rPr>
        <w:t>vehicle</w:t>
      </w:r>
      <w:r w:rsidR="001A278E">
        <w:rPr>
          <w:rFonts w:ascii="Arial Narrow" w:hAnsi="Arial Narrow"/>
        </w:rPr>
        <w:t>(</w:t>
      </w:r>
      <w:r w:rsidR="002C4050">
        <w:rPr>
          <w:rFonts w:ascii="Arial Narrow" w:hAnsi="Arial Narrow"/>
        </w:rPr>
        <w:t>s</w:t>
      </w:r>
      <w:r w:rsidR="001A278E">
        <w:rPr>
          <w:rFonts w:ascii="Arial Narrow" w:hAnsi="Arial Narrow"/>
        </w:rPr>
        <w:t>) as provided below</w:t>
      </w:r>
      <w:r w:rsidR="00D6230A" w:rsidRPr="00B90BEE">
        <w:rPr>
          <w:rFonts w:ascii="Arial Narrow" w:hAnsi="Arial Narrow"/>
        </w:rPr>
        <w:t>.</w:t>
      </w:r>
      <w:r w:rsidR="00CB0F45" w:rsidRPr="00B90BEE">
        <w:rPr>
          <w:rFonts w:ascii="Arial Narrow" w:hAnsi="Arial Narrow"/>
        </w:rPr>
        <w:t xml:space="preserve">  </w:t>
      </w:r>
    </w:p>
    <w:p w:rsidR="001A278E" w:rsidRDefault="001A278E" w:rsidP="00B90BEE">
      <w:pPr>
        <w:rPr>
          <w:rFonts w:ascii="Arial Narrow" w:hAnsi="Arial Narrow"/>
        </w:rPr>
      </w:pPr>
    </w:p>
    <w:p w:rsidR="001A278E" w:rsidRPr="00024211" w:rsidRDefault="001A278E" w:rsidP="001A278E">
      <w:pPr>
        <w:rPr>
          <w:lang w:val="uk-UA"/>
        </w:rPr>
      </w:pPr>
      <w:r>
        <w:t xml:space="preserve">Lot </w:t>
      </w:r>
      <w:proofErr w:type="gramStart"/>
      <w:r>
        <w:t>#  :</w:t>
      </w:r>
      <w:proofErr w:type="gramEnd"/>
      <w:r>
        <w:t xml:space="preserve">  </w:t>
      </w:r>
      <w:r>
        <w:tab/>
        <w:t>__________</w:t>
      </w:r>
      <w:r>
        <w:tab/>
        <w:t>Vehicle Description : ______________________________________</w:t>
      </w:r>
      <w:r>
        <w:rPr>
          <w:lang w:val="uk-UA"/>
        </w:rPr>
        <w:t>______</w:t>
      </w:r>
    </w:p>
    <w:p w:rsidR="001A278E" w:rsidRDefault="001A278E" w:rsidP="001A278E"/>
    <w:p w:rsidR="001A278E" w:rsidRDefault="001A278E" w:rsidP="001A278E">
      <w:r>
        <w:t>Amount of bid (in numbers</w:t>
      </w:r>
      <w:proofErr w:type="gramStart"/>
      <w:r>
        <w:t>)  and</w:t>
      </w:r>
      <w:proofErr w:type="gramEnd"/>
      <w:r>
        <w:t xml:space="preserve"> currency : ___________________________ Currency of bid : ____</w:t>
      </w:r>
    </w:p>
    <w:p w:rsidR="001A278E" w:rsidRDefault="001A278E" w:rsidP="001A278E"/>
    <w:p w:rsidR="001A278E" w:rsidRPr="00024211" w:rsidRDefault="001A278E" w:rsidP="001A278E">
      <w:pPr>
        <w:rPr>
          <w:lang w:val="uk-UA"/>
        </w:rPr>
      </w:pPr>
      <w:r>
        <w:t>Name (printed clearly</w:t>
      </w:r>
      <w:proofErr w:type="gramStart"/>
      <w:r>
        <w:t>) :</w:t>
      </w:r>
      <w:proofErr w:type="gramEnd"/>
      <w:r>
        <w:t xml:space="preserve">  _______________________________________________________</w:t>
      </w:r>
      <w:r>
        <w:rPr>
          <w:lang w:val="uk-UA"/>
        </w:rPr>
        <w:t>______</w:t>
      </w:r>
    </w:p>
    <w:p w:rsidR="001A278E" w:rsidRDefault="001A278E" w:rsidP="001A278E"/>
    <w:p w:rsidR="001A278E" w:rsidRPr="00024211" w:rsidRDefault="001A278E" w:rsidP="001A278E">
      <w:pPr>
        <w:rPr>
          <w:lang w:val="uk-UA"/>
        </w:rPr>
      </w:pPr>
      <w:proofErr w:type="gramStart"/>
      <w:r>
        <w:t>Address :</w:t>
      </w:r>
      <w:proofErr w:type="gramEnd"/>
      <w:r>
        <w:t xml:space="preserve">  ___________________________________________________________________</w:t>
      </w:r>
      <w:r>
        <w:rPr>
          <w:lang w:val="uk-UA"/>
        </w:rPr>
        <w:t>______</w:t>
      </w:r>
    </w:p>
    <w:p w:rsidR="001A278E" w:rsidRDefault="001A278E" w:rsidP="001A278E"/>
    <w:p w:rsidR="001A278E" w:rsidRPr="00024211" w:rsidRDefault="001A278E" w:rsidP="001A278E">
      <w:pPr>
        <w:rPr>
          <w:lang w:val="uk-UA"/>
        </w:rPr>
      </w:pPr>
      <w:r>
        <w:t>Email:  _____________________________________________________________________</w:t>
      </w:r>
      <w:r>
        <w:rPr>
          <w:lang w:val="uk-UA"/>
        </w:rPr>
        <w:t>_______</w:t>
      </w:r>
    </w:p>
    <w:p w:rsidR="001A278E" w:rsidRDefault="001A278E" w:rsidP="001A278E"/>
    <w:p w:rsidR="001A278E" w:rsidRPr="00024211" w:rsidRDefault="001A278E" w:rsidP="001A278E">
      <w:pPr>
        <w:rPr>
          <w:lang w:val="uk-UA"/>
        </w:rPr>
      </w:pPr>
      <w:r>
        <w:t>Telephone:  _________________________________________________________________</w:t>
      </w:r>
      <w:r>
        <w:rPr>
          <w:lang w:val="uk-UA"/>
        </w:rPr>
        <w:t>_______</w:t>
      </w:r>
    </w:p>
    <w:p w:rsidR="001A278E" w:rsidRDefault="001A278E" w:rsidP="001A278E"/>
    <w:p w:rsidR="001A278E" w:rsidRDefault="001A278E" w:rsidP="001A278E">
      <w:r>
        <w:t>Signature ___________________________________</w:t>
      </w:r>
      <w:r>
        <w:rPr>
          <w:lang w:val="uk-UA"/>
        </w:rPr>
        <w:t>_______</w:t>
      </w:r>
      <w:r>
        <w:t xml:space="preserve">      Date _________________________</w:t>
      </w:r>
    </w:p>
    <w:p w:rsidR="002C4050" w:rsidRDefault="002C4050" w:rsidP="00B90BEE">
      <w:pPr>
        <w:rPr>
          <w:rFonts w:ascii="Arial Narrow" w:hAnsi="Arial Narrow"/>
        </w:rPr>
      </w:pPr>
    </w:p>
    <w:sectPr w:rsidR="002C4050" w:rsidSect="0057700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814" w:right="126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A98" w:rsidRDefault="00400A98" w:rsidP="003E43F6">
      <w:r>
        <w:separator/>
      </w:r>
    </w:p>
  </w:endnote>
  <w:endnote w:type="continuationSeparator" w:id="0">
    <w:p w:rsidR="00400A98" w:rsidRDefault="00400A98" w:rsidP="003E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Pro-Bd">
    <w:altName w:val="HelveticaNeueLT Pro 55 Roman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378715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C4050" w:rsidRDefault="002C405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B176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B176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2C4050" w:rsidRDefault="002C40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145423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2C4050" w:rsidRDefault="002C4050" w:rsidP="002C405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B176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B176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2C4050" w:rsidRDefault="002C40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A98" w:rsidRDefault="00400A98" w:rsidP="003E43F6">
      <w:r>
        <w:separator/>
      </w:r>
    </w:p>
  </w:footnote>
  <w:footnote w:type="continuationSeparator" w:id="0">
    <w:p w:rsidR="00400A98" w:rsidRDefault="00400A98" w:rsidP="003E4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5CA" w:rsidRPr="0020550A" w:rsidRDefault="005035CA" w:rsidP="00577005">
    <w:pPr>
      <w:tabs>
        <w:tab w:val="left" w:pos="3940"/>
        <w:tab w:val="left" w:pos="5215"/>
        <w:tab w:val="left" w:pos="6522"/>
        <w:tab w:val="left" w:pos="8734"/>
      </w:tabs>
      <w:ind w:left="380" w:firstLine="3940"/>
      <w:jc w:val="right"/>
      <w:rPr>
        <w:rFonts w:ascii="Arial" w:hAnsi="Arial" w:cs="Arial"/>
        <w:sz w:val="44"/>
        <w:szCs w:val="44"/>
      </w:rPr>
    </w:pPr>
    <w:r w:rsidRPr="008E102F">
      <w:rPr>
        <w:rFonts w:ascii="Times New Roman" w:hAnsi="Times New Roman"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44742A5" wp14:editId="1CD49E91">
          <wp:simplePos x="0" y="0"/>
          <wp:positionH relativeFrom="page">
            <wp:posOffset>618565</wp:posOffset>
          </wp:positionH>
          <wp:positionV relativeFrom="paragraph">
            <wp:posOffset>-446704</wp:posOffset>
          </wp:positionV>
          <wp:extent cx="3040380" cy="838200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038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7005">
      <w:rPr>
        <w:rFonts w:ascii="Arial" w:hAnsi="Arial" w:cs="Arial"/>
        <w:sz w:val="44"/>
        <w:szCs w:val="44"/>
      </w:rPr>
      <w:t>BID FORM</w:t>
    </w:r>
    <w:r w:rsidRPr="0020550A">
      <w:rPr>
        <w:rFonts w:ascii="Arial" w:hAnsi="Arial" w:cs="Arial"/>
        <w:sz w:val="44"/>
        <w:szCs w:val="44"/>
      </w:rPr>
      <w:t xml:space="preserve"> </w:t>
    </w:r>
  </w:p>
  <w:p w:rsidR="00F266EB" w:rsidRDefault="00F266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005" w:rsidRDefault="000E43B4" w:rsidP="00577005">
    <w:pPr>
      <w:pStyle w:val="Header"/>
      <w:jc w:val="right"/>
    </w:pPr>
    <w:r w:rsidRPr="0020550A">
      <w:rPr>
        <w:sz w:val="44"/>
        <w:szCs w:val="44"/>
      </w:rPr>
      <w:t>BID FORM</w:t>
    </w:r>
    <w:r w:rsidR="00577005" w:rsidRPr="008E102F">
      <w:rPr>
        <w:rFonts w:ascii="Times New Roman" w:hAnsi="Times New Roman"/>
        <w:noProof/>
      </w:rPr>
      <w:t xml:space="preserve"> </w:t>
    </w:r>
    <w:r w:rsidR="00577005" w:rsidRPr="008E102F">
      <w:rPr>
        <w:rFonts w:ascii="Times New Roman" w:hAnsi="Times New Roman"/>
        <w:noProof/>
      </w:rPr>
      <w:drawing>
        <wp:anchor distT="0" distB="0" distL="114300" distR="114300" simplePos="0" relativeHeight="251661312" behindDoc="0" locked="0" layoutInCell="1" allowOverlap="1" wp14:anchorId="66B75174" wp14:editId="21BCCB99">
          <wp:simplePos x="0" y="0"/>
          <wp:positionH relativeFrom="margin">
            <wp:align>left</wp:align>
          </wp:positionH>
          <wp:positionV relativeFrom="paragraph">
            <wp:posOffset>-448870</wp:posOffset>
          </wp:positionV>
          <wp:extent cx="3040380" cy="838200"/>
          <wp:effectExtent l="0" t="0" r="762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038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27114"/>
    <w:multiLevelType w:val="hybridMultilevel"/>
    <w:tmpl w:val="79E0FD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25E2B"/>
    <w:multiLevelType w:val="multilevel"/>
    <w:tmpl w:val="0409001D"/>
    <w:numStyleLink w:val="List-Bullets"/>
  </w:abstractNum>
  <w:abstractNum w:abstractNumId="2" w15:restartNumberingAfterBreak="0">
    <w:nsid w:val="3AC26019"/>
    <w:multiLevelType w:val="hybridMultilevel"/>
    <w:tmpl w:val="3D541074"/>
    <w:lvl w:ilvl="0" w:tplc="77903CFA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Times New Roman" w:eastAsia="HelveticaNeueLTPro-Bd" w:hAnsi="Times New Roman" w:cs="Times New Roman" w:hint="default"/>
        <w:b/>
        <w:bCs/>
        <w:color w:val="007AC2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5481F"/>
    <w:multiLevelType w:val="hybridMultilevel"/>
    <w:tmpl w:val="E8A0E9DC"/>
    <w:lvl w:ilvl="0" w:tplc="2878F542">
      <w:start w:val="1"/>
      <w:numFmt w:val="decimal"/>
      <w:lvlText w:val="%1."/>
      <w:lvlJc w:val="left"/>
      <w:pPr>
        <w:ind w:left="720" w:hanging="360"/>
      </w:pPr>
      <w:rPr>
        <w:rFonts w:ascii="Arial Narrow" w:eastAsiaTheme="minorEastAsia" w:hAnsi="Arial Narrow" w:cs="Arial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65A0F"/>
    <w:multiLevelType w:val="hybridMultilevel"/>
    <w:tmpl w:val="0D76A4C6"/>
    <w:lvl w:ilvl="0" w:tplc="B6B61BF0">
      <w:start w:val="1"/>
      <w:numFmt w:val="decimal"/>
      <w:pStyle w:val="Number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5A3E72"/>
    <w:multiLevelType w:val="hybridMultilevel"/>
    <w:tmpl w:val="B36A55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309B5"/>
    <w:multiLevelType w:val="multilevel"/>
    <w:tmpl w:val="0409001D"/>
    <w:styleLink w:val="List-Bullets"/>
    <w:lvl w:ilvl="0">
      <w:start w:val="1"/>
      <w:numFmt w:val="bullet"/>
      <w:pStyle w:val="ListParagraph"/>
      <w:lvlText w:val="•"/>
      <w:lvlJc w:val="left"/>
      <w:pPr>
        <w:ind w:left="360" w:hanging="360"/>
      </w:pPr>
      <w:rPr>
        <w:rFonts w:asciiTheme="minorHAnsi" w:hAnsiTheme="minorHAnsi" w:cs="Times New Roman" w:hint="default"/>
        <w:color w:val="007AC2"/>
        <w:sz w:val="20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  <w:color w:val="007AC2"/>
        <w:sz w:val="20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007AC2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007AC2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007AC2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007AC2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007AC2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007AC2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007AC2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29A"/>
    <w:rsid w:val="00024211"/>
    <w:rsid w:val="0003153C"/>
    <w:rsid w:val="0005607C"/>
    <w:rsid w:val="00072F1F"/>
    <w:rsid w:val="000B0DBF"/>
    <w:rsid w:val="000E43B4"/>
    <w:rsid w:val="00133850"/>
    <w:rsid w:val="001A278E"/>
    <w:rsid w:val="001C352C"/>
    <w:rsid w:val="0020550A"/>
    <w:rsid w:val="00254625"/>
    <w:rsid w:val="002C4050"/>
    <w:rsid w:val="002C6DAB"/>
    <w:rsid w:val="002E0232"/>
    <w:rsid w:val="00302983"/>
    <w:rsid w:val="0034631A"/>
    <w:rsid w:val="00386E39"/>
    <w:rsid w:val="003E43F6"/>
    <w:rsid w:val="00400A98"/>
    <w:rsid w:val="0040391E"/>
    <w:rsid w:val="004A31C6"/>
    <w:rsid w:val="004E7D4D"/>
    <w:rsid w:val="005035CA"/>
    <w:rsid w:val="00506FB9"/>
    <w:rsid w:val="00577005"/>
    <w:rsid w:val="005A7B98"/>
    <w:rsid w:val="005B176A"/>
    <w:rsid w:val="0067746F"/>
    <w:rsid w:val="006B1FB5"/>
    <w:rsid w:val="00710B7D"/>
    <w:rsid w:val="007245DE"/>
    <w:rsid w:val="0073396D"/>
    <w:rsid w:val="00791FB1"/>
    <w:rsid w:val="008541B1"/>
    <w:rsid w:val="008A0FDD"/>
    <w:rsid w:val="00900B47"/>
    <w:rsid w:val="00910D6B"/>
    <w:rsid w:val="009A3461"/>
    <w:rsid w:val="009E7C91"/>
    <w:rsid w:val="00AA285B"/>
    <w:rsid w:val="00B269B9"/>
    <w:rsid w:val="00B90BEE"/>
    <w:rsid w:val="00C5429A"/>
    <w:rsid w:val="00CB0F45"/>
    <w:rsid w:val="00CC5687"/>
    <w:rsid w:val="00D6230A"/>
    <w:rsid w:val="00DD5C35"/>
    <w:rsid w:val="00E147E1"/>
    <w:rsid w:val="00E9425B"/>
    <w:rsid w:val="00F1521A"/>
    <w:rsid w:val="00F266EB"/>
    <w:rsid w:val="00F9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B5BB70F4-AC13-4144-AF00-630E1ED1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29A"/>
    <w:pPr>
      <w:spacing w:after="0" w:line="240" w:lineRule="auto"/>
    </w:pPr>
    <w:rPr>
      <w:rFonts w:ascii="Calibri" w:hAnsi="Calibri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3461"/>
    <w:pPr>
      <w:keepNext/>
      <w:keepLines/>
      <w:spacing w:after="280" w:line="264" w:lineRule="auto"/>
      <w:outlineLvl w:val="0"/>
    </w:pPr>
    <w:rPr>
      <w:rFonts w:ascii="Arial" w:eastAsiaTheme="majorEastAsia" w:hAnsi="Arial" w:cs="Arial"/>
      <w:bCs/>
      <w:color w:val="0072BC" w:themeColor="text2"/>
      <w:sz w:val="48"/>
      <w:szCs w:val="4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3461"/>
    <w:pPr>
      <w:keepNext/>
      <w:keepLines/>
      <w:spacing w:after="280" w:line="288" w:lineRule="auto"/>
      <w:outlineLvl w:val="1"/>
    </w:pPr>
    <w:rPr>
      <w:rFonts w:asciiTheme="majorHAnsi" w:eastAsiaTheme="majorEastAsia" w:hAnsiTheme="majorHAnsi" w:cstheme="majorBidi"/>
      <w:bCs/>
      <w:color w:val="0072BC" w:themeColor="text2"/>
      <w:sz w:val="36"/>
      <w:szCs w:val="36"/>
      <w:lang w:val="fr-CH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153C"/>
    <w:pPr>
      <w:keepNext/>
      <w:keepLines/>
      <w:spacing w:after="140" w:line="288" w:lineRule="auto"/>
      <w:outlineLvl w:val="2"/>
    </w:pPr>
    <w:rPr>
      <w:rFonts w:asciiTheme="majorHAnsi" w:eastAsiaTheme="majorEastAsia" w:hAnsiTheme="majorHAnsi" w:cstheme="majorBidi"/>
      <w:bCs/>
      <w:color w:val="0072BC" w:themeColor="text2"/>
      <w:sz w:val="28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153C"/>
    <w:pPr>
      <w:keepNext/>
      <w:keepLines/>
      <w:spacing w:line="336" w:lineRule="auto"/>
      <w:outlineLvl w:val="3"/>
    </w:pPr>
    <w:rPr>
      <w:rFonts w:asciiTheme="majorHAnsi" w:eastAsiaTheme="majorEastAsia" w:hAnsiTheme="majorHAnsi" w:cstheme="majorBidi"/>
      <w:b/>
      <w:bCs/>
      <w:iCs/>
      <w:color w:val="0072BC" w:themeColor="text2"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A3461"/>
    <w:pPr>
      <w:keepNext/>
      <w:keepLines/>
      <w:spacing w:before="40" w:line="336" w:lineRule="auto"/>
      <w:outlineLvl w:val="4"/>
    </w:pPr>
    <w:rPr>
      <w:rFonts w:asciiTheme="majorHAnsi" w:eastAsiaTheme="majorEastAsia" w:hAnsiTheme="majorHAnsi" w:cstheme="majorBidi"/>
      <w:color w:val="D7132D" w:themeColor="accent1" w:themeShade="BF"/>
      <w:sz w:val="20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461"/>
    <w:rPr>
      <w:rFonts w:eastAsiaTheme="majorEastAsia" w:cs="Arial"/>
      <w:bCs/>
      <w:color w:val="0072BC" w:themeColor="text2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A3461"/>
    <w:rPr>
      <w:rFonts w:asciiTheme="majorHAnsi" w:eastAsiaTheme="majorEastAsia" w:hAnsiTheme="majorHAnsi" w:cstheme="majorBidi"/>
      <w:bCs/>
      <w:color w:val="0072BC" w:themeColor="text2"/>
      <w:sz w:val="36"/>
      <w:szCs w:val="36"/>
      <w:lang w:val="fr-CH"/>
    </w:rPr>
  </w:style>
  <w:style w:type="character" w:customStyle="1" w:styleId="Heading3Char">
    <w:name w:val="Heading 3 Char"/>
    <w:basedOn w:val="DefaultParagraphFont"/>
    <w:link w:val="Heading3"/>
    <w:uiPriority w:val="9"/>
    <w:rsid w:val="0003153C"/>
    <w:rPr>
      <w:rFonts w:asciiTheme="majorHAnsi" w:eastAsiaTheme="majorEastAsia" w:hAnsiTheme="majorHAnsi" w:cstheme="majorBidi"/>
      <w:bCs/>
      <w:color w:val="0072BC" w:themeColor="text2"/>
      <w:sz w:val="28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03153C"/>
    <w:rPr>
      <w:rFonts w:asciiTheme="majorHAnsi" w:eastAsiaTheme="majorEastAsia" w:hAnsiTheme="majorHAnsi" w:cstheme="majorBidi"/>
      <w:b/>
      <w:bCs/>
      <w:iCs/>
      <w:color w:val="0072BC" w:themeColor="text2"/>
      <w:sz w:val="24"/>
      <w:szCs w:val="24"/>
      <w:lang w:val="en-US"/>
    </w:rPr>
  </w:style>
  <w:style w:type="character" w:styleId="IntenseEmphasis">
    <w:name w:val="Intense Emphasis"/>
    <w:basedOn w:val="DefaultParagraphFont"/>
    <w:uiPriority w:val="21"/>
    <w:qFormat/>
    <w:rsid w:val="00B269B9"/>
    <w:rPr>
      <w:b/>
      <w:bCs/>
      <w:i/>
      <w:iCs/>
      <w:color w:val="0072BC" w:themeColor="text2"/>
    </w:rPr>
  </w:style>
  <w:style w:type="character" w:styleId="Strong">
    <w:name w:val="Strong"/>
    <w:basedOn w:val="DefaultParagraphFont"/>
    <w:uiPriority w:val="22"/>
    <w:qFormat/>
    <w:rsid w:val="003E43F6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B269B9"/>
    <w:pPr>
      <w:pBdr>
        <w:left w:val="single" w:sz="24" w:space="14" w:color="FAEB00" w:themeColor="accent3"/>
      </w:pBdr>
      <w:spacing w:line="288" w:lineRule="auto"/>
    </w:pPr>
    <w:rPr>
      <w:rFonts w:ascii="Arial" w:eastAsiaTheme="minorEastAsia" w:hAnsi="Arial" w:cs="Arial"/>
      <w:iCs/>
      <w:color w:val="0072BC" w:themeColor="text2"/>
      <w:sz w:val="28"/>
      <w:szCs w:val="24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B269B9"/>
    <w:rPr>
      <w:rFonts w:eastAsiaTheme="minorEastAsia" w:cs="Arial"/>
      <w:iCs/>
      <w:color w:val="0072BC" w:themeColor="text2"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E43F6"/>
    <w:pPr>
      <w:numPr>
        <w:numId w:val="3"/>
      </w:numPr>
      <w:spacing w:after="280" w:line="336" w:lineRule="auto"/>
      <w:contextualSpacing/>
    </w:pPr>
    <w:rPr>
      <w:rFonts w:ascii="Arial" w:eastAsiaTheme="minorEastAsia" w:hAnsi="Arial" w:cs="Arial"/>
      <w:sz w:val="20"/>
      <w:szCs w:val="20"/>
      <w:lang w:val="en-US" w:eastAsia="en-US"/>
    </w:rPr>
  </w:style>
  <w:style w:type="numbering" w:customStyle="1" w:styleId="List-Bullets">
    <w:name w:val="List-Bullets"/>
    <w:uiPriority w:val="99"/>
    <w:rsid w:val="003E43F6"/>
    <w:pPr>
      <w:numPr>
        <w:numId w:val="2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B269B9"/>
    <w:pPr>
      <w:spacing w:after="200"/>
    </w:pPr>
    <w:rPr>
      <w:rFonts w:ascii="Arial" w:eastAsiaTheme="minorEastAsia" w:hAnsi="Arial" w:cs="Arial"/>
      <w:bCs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E43F6"/>
    <w:pPr>
      <w:tabs>
        <w:tab w:val="center" w:pos="4320"/>
        <w:tab w:val="right" w:pos="8640"/>
      </w:tabs>
    </w:pPr>
    <w:rPr>
      <w:rFonts w:ascii="Arial" w:eastAsiaTheme="minorEastAsia" w:hAnsi="Arial" w:cs="Arial"/>
      <w:sz w:val="20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E43F6"/>
    <w:rPr>
      <w:rFonts w:eastAsiaTheme="minorEastAsia" w:cs="Arial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E43F6"/>
    <w:pPr>
      <w:tabs>
        <w:tab w:val="center" w:pos="4320"/>
        <w:tab w:val="right" w:pos="8640"/>
      </w:tabs>
    </w:pPr>
    <w:rPr>
      <w:rFonts w:ascii="Arial" w:eastAsiaTheme="minorEastAsia" w:hAnsi="Arial" w:cs="Arial"/>
      <w:sz w:val="20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E43F6"/>
    <w:rPr>
      <w:rFonts w:eastAsiaTheme="minorEastAsia" w:cs="Arial"/>
      <w:sz w:val="20"/>
      <w:szCs w:val="24"/>
      <w:lang w:val="en-US"/>
    </w:rPr>
  </w:style>
  <w:style w:type="paragraph" w:customStyle="1" w:styleId="Pullout">
    <w:name w:val="Pullout"/>
    <w:basedOn w:val="Quote"/>
    <w:link w:val="PulloutChar"/>
    <w:qFormat/>
    <w:rsid w:val="00B269B9"/>
    <w:pPr>
      <w:pBdr>
        <w:top w:val="single" w:sz="24" w:space="20" w:color="FFFFFF" w:themeColor="background1"/>
        <w:left w:val="single" w:sz="24" w:space="20" w:color="FAEB00" w:themeColor="accent3"/>
        <w:bottom w:val="single" w:sz="24" w:space="20" w:color="FFFFFF" w:themeColor="background1"/>
        <w:right w:val="single" w:sz="24" w:space="20" w:color="FFFFFF" w:themeColor="background1"/>
      </w:pBdr>
      <w:shd w:val="clear" w:color="auto" w:fill="FFFCDF"/>
      <w:spacing w:before="480" w:after="480"/>
      <w:ind w:left="400" w:right="400"/>
    </w:pPr>
    <w:rPr>
      <w:iCs w:val="0"/>
      <w:sz w:val="24"/>
    </w:rPr>
  </w:style>
  <w:style w:type="character" w:customStyle="1" w:styleId="PulloutChar">
    <w:name w:val="Pullout Char"/>
    <w:basedOn w:val="QuoteChar"/>
    <w:link w:val="Pullout"/>
    <w:rsid w:val="00B269B9"/>
    <w:rPr>
      <w:rFonts w:eastAsiaTheme="minorEastAsia" w:cs="Arial"/>
      <w:iCs w:val="0"/>
      <w:color w:val="0072BC" w:themeColor="text2"/>
      <w:sz w:val="24"/>
      <w:szCs w:val="24"/>
      <w:shd w:val="clear" w:color="auto" w:fill="FFFCDF"/>
      <w:lang w:val="en-US"/>
    </w:rPr>
  </w:style>
  <w:style w:type="paragraph" w:customStyle="1" w:styleId="Box">
    <w:name w:val="Box"/>
    <w:basedOn w:val="Normal"/>
    <w:qFormat/>
    <w:rsid w:val="003E43F6"/>
    <w:pPr>
      <w:pBdr>
        <w:top w:val="single" w:sz="8" w:space="20" w:color="81AADF" w:themeColor="accent4" w:themeTint="66"/>
        <w:left w:val="single" w:sz="8" w:space="20" w:color="81AADF" w:themeColor="accent4" w:themeTint="66"/>
        <w:bottom w:val="single" w:sz="8" w:space="20" w:color="81AADF" w:themeColor="accent4" w:themeTint="66"/>
        <w:right w:val="single" w:sz="8" w:space="20" w:color="81AADF" w:themeColor="accent4" w:themeTint="66"/>
      </w:pBdr>
      <w:shd w:val="clear" w:color="auto" w:fill="E0E7F5"/>
      <w:spacing w:before="400" w:after="400" w:line="336" w:lineRule="auto"/>
      <w:ind w:left="400" w:right="400"/>
    </w:pPr>
    <w:rPr>
      <w:rFonts w:ascii="Arial" w:eastAsiaTheme="minorEastAsia" w:hAnsi="Arial" w:cs="Arial"/>
      <w:sz w:val="20"/>
      <w:szCs w:val="24"/>
      <w:lang w:eastAsia="en-US"/>
    </w:rPr>
  </w:style>
  <w:style w:type="paragraph" w:customStyle="1" w:styleId="NumberList">
    <w:name w:val="Number List"/>
    <w:basedOn w:val="ListParagraph"/>
    <w:qFormat/>
    <w:rsid w:val="003E43F6"/>
    <w:pPr>
      <w:numPr>
        <w:numId w:val="4"/>
      </w:numPr>
      <w:spacing w:after="80"/>
      <w:ind w:left="357" w:hanging="357"/>
    </w:pPr>
  </w:style>
  <w:style w:type="paragraph" w:customStyle="1" w:styleId="BulletList">
    <w:name w:val="Bullet List"/>
    <w:basedOn w:val="ListParagraph"/>
    <w:qFormat/>
    <w:rsid w:val="003E43F6"/>
    <w:pPr>
      <w:spacing w:after="80"/>
      <w:ind w:left="357" w:hanging="357"/>
    </w:pPr>
  </w:style>
  <w:style w:type="character" w:customStyle="1" w:styleId="Heading5Char">
    <w:name w:val="Heading 5 Char"/>
    <w:basedOn w:val="DefaultParagraphFont"/>
    <w:link w:val="Heading5"/>
    <w:uiPriority w:val="9"/>
    <w:rsid w:val="009A3461"/>
    <w:rPr>
      <w:rFonts w:asciiTheme="majorHAnsi" w:eastAsiaTheme="majorEastAsia" w:hAnsiTheme="majorHAnsi" w:cstheme="majorBidi"/>
      <w:color w:val="D7132D" w:themeColor="accent1" w:themeShade="BF"/>
      <w:sz w:val="20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9A3461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9A3461"/>
    <w:pPr>
      <w:contextualSpacing/>
    </w:pPr>
    <w:rPr>
      <w:rFonts w:ascii="Arial" w:eastAsiaTheme="majorEastAsia" w:hAnsi="Arial" w:cstheme="majorBidi"/>
      <w:b/>
      <w:kern w:val="28"/>
      <w:sz w:val="56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9A3461"/>
    <w:rPr>
      <w:rFonts w:eastAsiaTheme="majorEastAsia" w:cstheme="majorBidi"/>
      <w:b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461"/>
    <w:pPr>
      <w:numPr>
        <w:ilvl w:val="1"/>
      </w:numPr>
      <w:spacing w:after="160" w:line="336" w:lineRule="auto"/>
    </w:pPr>
    <w:rPr>
      <w:rFonts w:ascii="Arial" w:eastAsiaTheme="minorEastAsia" w:hAnsi="Arial" w:cstheme="minorBidi"/>
      <w:color w:val="5A5A5A" w:themeColor="text1" w:themeTint="A5"/>
      <w:spacing w:val="15"/>
      <w:sz w:val="32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9A3461"/>
    <w:rPr>
      <w:rFonts w:eastAsiaTheme="minorEastAsia"/>
      <w:color w:val="5A5A5A" w:themeColor="text1" w:themeTint="A5"/>
      <w:spacing w:val="15"/>
      <w:sz w:val="32"/>
      <w:lang w:val="en-US"/>
    </w:rPr>
  </w:style>
  <w:style w:type="character" w:styleId="SubtleEmphasis">
    <w:name w:val="Subtle Emphasis"/>
    <w:basedOn w:val="DefaultParagraphFont"/>
    <w:uiPriority w:val="19"/>
    <w:qFormat/>
    <w:rsid w:val="009A346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9A3461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9A3461"/>
    <w:rPr>
      <w:b/>
      <w:bCs/>
      <w:i/>
      <w:iC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53C"/>
    <w:pPr>
      <w:pBdr>
        <w:top w:val="single" w:sz="4" w:space="10" w:color="EF4A60" w:themeColor="accent1"/>
        <w:bottom w:val="single" w:sz="4" w:space="10" w:color="EF4A60" w:themeColor="accent1"/>
      </w:pBdr>
      <w:spacing w:before="360" w:after="360" w:line="336" w:lineRule="auto"/>
      <w:ind w:left="864" w:right="864"/>
      <w:jc w:val="center"/>
    </w:pPr>
    <w:rPr>
      <w:rFonts w:ascii="Arial" w:eastAsiaTheme="minorEastAsia" w:hAnsi="Arial" w:cs="Arial"/>
      <w:i/>
      <w:iCs/>
      <w:color w:val="EF4A60" w:themeColor="accent1"/>
      <w:sz w:val="20"/>
      <w:szCs w:val="24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153C"/>
    <w:rPr>
      <w:rFonts w:eastAsiaTheme="minorEastAsia" w:cs="Arial"/>
      <w:i/>
      <w:iCs/>
      <w:color w:val="EF4A60" w:themeColor="accent1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UNHCR Theme">
      <a:dk1>
        <a:sysClr val="windowText" lastClr="000000"/>
      </a:dk1>
      <a:lt1>
        <a:sysClr val="window" lastClr="FFFFFF"/>
      </a:lt1>
      <a:dk2>
        <a:srgbClr val="0072BC"/>
      </a:dk2>
      <a:lt2>
        <a:srgbClr val="E7E6E6"/>
      </a:lt2>
      <a:accent1>
        <a:srgbClr val="EF4A60"/>
      </a:accent1>
      <a:accent2>
        <a:srgbClr val="00B398"/>
      </a:accent2>
      <a:accent3>
        <a:srgbClr val="FAEB00"/>
      </a:accent3>
      <a:accent4>
        <a:srgbClr val="18375F"/>
      </a:accent4>
      <a:accent5>
        <a:srgbClr val="80B9DE"/>
      </a:accent5>
      <a:accent6>
        <a:srgbClr val="A5A5A5"/>
      </a:accent6>
      <a:hlink>
        <a:srgbClr val="0072BC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439F2-4EC6-411C-B3F0-2F4CB58AD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6990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Mary McNaughton</dc:creator>
  <cp:keywords/>
  <dc:description/>
  <cp:lastModifiedBy>Anatolii Shcherbyna</cp:lastModifiedBy>
  <cp:revision>8</cp:revision>
  <dcterms:created xsi:type="dcterms:W3CDTF">2019-11-18T10:45:00Z</dcterms:created>
  <dcterms:modified xsi:type="dcterms:W3CDTF">2019-11-26T09:14:00Z</dcterms:modified>
</cp:coreProperties>
</file>