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1F66" w14:textId="2A2ED903" w:rsidR="00D30458" w:rsidRDefault="004764FD">
      <w:pPr>
        <w:pStyle w:val="Title"/>
      </w:pPr>
      <w:r>
        <w:t>UKRKI/RFQ</w:t>
      </w:r>
      <w:r>
        <w:rPr>
          <w:spacing w:val="-3"/>
        </w:rPr>
        <w:t xml:space="preserve"> </w:t>
      </w:r>
      <w:r>
        <w:t>/2022-1</w:t>
      </w:r>
      <w:r w:rsidR="0015010C">
        <w:t>26</w:t>
      </w:r>
    </w:p>
    <w:p w14:paraId="207A1F67" w14:textId="77777777" w:rsidR="00D30458" w:rsidRDefault="004764FD">
      <w:pPr>
        <w:pStyle w:val="Title"/>
        <w:spacing w:before="185"/>
        <w:ind w:right="3067"/>
      </w:pPr>
      <w:r>
        <w:t>Додаток</w:t>
      </w:r>
      <w:r>
        <w:rPr>
          <w:spacing w:val="-4"/>
        </w:rPr>
        <w:t xml:space="preserve"> </w:t>
      </w:r>
      <w:r>
        <w:t>А1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фінансової</w:t>
      </w:r>
      <w:r>
        <w:rPr>
          <w:spacing w:val="-2"/>
        </w:rPr>
        <w:t xml:space="preserve"> </w:t>
      </w:r>
      <w:r>
        <w:t>пропозиції</w:t>
      </w:r>
    </w:p>
    <w:p w14:paraId="207A1F68" w14:textId="77777777" w:rsidR="00D30458" w:rsidRDefault="004764FD">
      <w:pPr>
        <w:pStyle w:val="BodyText"/>
        <w:spacing w:before="186" w:line="259" w:lineRule="auto"/>
        <w:ind w:left="200" w:right="856"/>
        <w:jc w:val="both"/>
      </w:pPr>
      <w:r>
        <w:t>Ціни на послуги вказуються в українських гривнях без ПДВ. Ціни мають надаватися на основі «все</w:t>
      </w:r>
      <w:r>
        <w:rPr>
          <w:spacing w:val="1"/>
        </w:rPr>
        <w:t xml:space="preserve"> </w:t>
      </w:r>
      <w:r>
        <w:t>включено», оскільки необхідний один бюджет для виконання всіх будівельних послуг та закупівлі</w:t>
      </w:r>
      <w:r>
        <w:rPr>
          <w:spacing w:val="1"/>
        </w:rPr>
        <w:t xml:space="preserve"> </w:t>
      </w:r>
      <w:r>
        <w:t>будівельних матеріалів згідно</w:t>
      </w:r>
      <w:r>
        <w:rPr>
          <w:spacing w:val="1"/>
        </w:rPr>
        <w:t xml:space="preserve"> </w:t>
      </w:r>
      <w:r>
        <w:t>кошторису, наданому УВКБ ООН, включаючи всі супутні витрати</w:t>
      </w:r>
      <w:r>
        <w:rPr>
          <w:spacing w:val="1"/>
        </w:rPr>
        <w:t xml:space="preserve"> </w:t>
      </w:r>
      <w:r>
        <w:t>(адміністрування,</w:t>
      </w:r>
      <w:r>
        <w:rPr>
          <w:spacing w:val="-5"/>
        </w:rPr>
        <w:t xml:space="preserve"> </w:t>
      </w:r>
      <w:r>
        <w:t>транспортування,</w:t>
      </w:r>
      <w:r>
        <w:rPr>
          <w:spacing w:val="-5"/>
        </w:rPr>
        <w:t xml:space="preserve"> </w:t>
      </w:r>
      <w:r>
        <w:t>доставка</w:t>
      </w:r>
      <w:r>
        <w:rPr>
          <w:spacing w:val="-5"/>
        </w:rPr>
        <w:t xml:space="preserve"> </w:t>
      </w:r>
      <w:r>
        <w:t>матеріалів,</w:t>
      </w:r>
      <w:r>
        <w:rPr>
          <w:spacing w:val="-5"/>
        </w:rPr>
        <w:t xml:space="preserve"> </w:t>
      </w:r>
      <w:r>
        <w:t>розміщення</w:t>
      </w:r>
      <w:r>
        <w:rPr>
          <w:spacing w:val="-4"/>
        </w:rPr>
        <w:t xml:space="preserve"> </w:t>
      </w:r>
      <w:r>
        <w:t>робоч</w:t>
      </w:r>
      <w:r>
        <w:t>их</w:t>
      </w:r>
      <w:r>
        <w:rPr>
          <w:spacing w:val="-5"/>
        </w:rPr>
        <w:t xml:space="preserve"> </w:t>
      </w:r>
      <w:r>
        <w:t>бригад,</w:t>
      </w:r>
      <w:r>
        <w:rPr>
          <w:spacing w:val="-7"/>
        </w:rPr>
        <w:t xml:space="preserve"> </w:t>
      </w:r>
      <w:r>
        <w:t>страхування,</w:t>
      </w:r>
      <w:r>
        <w:rPr>
          <w:spacing w:val="-47"/>
        </w:rPr>
        <w:t xml:space="preserve"> </w:t>
      </w:r>
      <w:r>
        <w:t>амортизація</w:t>
      </w:r>
      <w:r>
        <w:rPr>
          <w:spacing w:val="-1"/>
        </w:rPr>
        <w:t xml:space="preserve"> </w:t>
      </w:r>
      <w:r>
        <w:t>машин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обладнання</w:t>
      </w:r>
      <w:r>
        <w:rPr>
          <w:spacing w:val="-2"/>
        </w:rPr>
        <w:t xml:space="preserve"> </w:t>
      </w:r>
      <w:r>
        <w:t>тощо).</w:t>
      </w:r>
    </w:p>
    <w:p w14:paraId="207A1F69" w14:textId="77777777" w:rsidR="00D30458" w:rsidRDefault="00D30458">
      <w:pPr>
        <w:pStyle w:val="BodyText"/>
        <w:ind w:left="0"/>
        <w:rPr>
          <w:sz w:val="13"/>
        </w:rPr>
      </w:pPr>
    </w:p>
    <w:tbl>
      <w:tblPr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1154"/>
        <w:gridCol w:w="719"/>
        <w:gridCol w:w="2340"/>
      </w:tblGrid>
      <w:tr w:rsidR="00D30458" w14:paraId="207A1F6F" w14:textId="77777777">
        <w:trPr>
          <w:trHeight w:val="549"/>
        </w:trPr>
        <w:tc>
          <w:tcPr>
            <w:tcW w:w="4601" w:type="dxa"/>
            <w:shd w:val="clear" w:color="auto" w:fill="DDEBF7"/>
          </w:tcPr>
          <w:p w14:paraId="207A1F6A" w14:textId="77777777" w:rsidR="00D30458" w:rsidRDefault="004764FD">
            <w:pPr>
              <w:pStyle w:val="TableParagraph"/>
              <w:spacing w:before="138"/>
              <w:ind w:left="681"/>
              <w:rPr>
                <w:b/>
              </w:rPr>
            </w:pPr>
            <w:r>
              <w:rPr>
                <w:b/>
              </w:rPr>
              <w:t>Короткий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опис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товарів або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послуг</w:t>
            </w:r>
          </w:p>
        </w:tc>
        <w:tc>
          <w:tcPr>
            <w:tcW w:w="1154" w:type="dxa"/>
            <w:shd w:val="clear" w:color="auto" w:fill="DDEBF7"/>
          </w:tcPr>
          <w:p w14:paraId="207A1F6B" w14:textId="77777777" w:rsidR="00D30458" w:rsidRDefault="004764FD">
            <w:pPr>
              <w:pStyle w:val="TableParagraph"/>
              <w:spacing w:line="268" w:lineRule="exact"/>
              <w:ind w:left="139"/>
              <w:rPr>
                <w:b/>
              </w:rPr>
            </w:pPr>
            <w:r>
              <w:rPr>
                <w:b/>
              </w:rPr>
              <w:t>Одиниця</w:t>
            </w:r>
          </w:p>
          <w:p w14:paraId="207A1F6C" w14:textId="77777777" w:rsidR="00D30458" w:rsidRDefault="004764FD">
            <w:pPr>
              <w:pStyle w:val="TableParagraph"/>
              <w:spacing w:line="261" w:lineRule="exact"/>
              <w:ind w:left="244"/>
              <w:rPr>
                <w:b/>
              </w:rPr>
            </w:pPr>
            <w:r>
              <w:rPr>
                <w:b/>
              </w:rPr>
              <w:t>виміру</w:t>
            </w:r>
          </w:p>
        </w:tc>
        <w:tc>
          <w:tcPr>
            <w:tcW w:w="719" w:type="dxa"/>
            <w:shd w:val="clear" w:color="auto" w:fill="DDEBF7"/>
          </w:tcPr>
          <w:p w14:paraId="207A1F6D" w14:textId="77777777" w:rsidR="00D30458" w:rsidRDefault="004764FD">
            <w:pPr>
              <w:pStyle w:val="TableParagraph"/>
              <w:spacing w:line="268" w:lineRule="exact"/>
              <w:ind w:left="101" w:right="90"/>
              <w:jc w:val="center"/>
              <w:rPr>
                <w:b/>
              </w:rPr>
            </w:pPr>
            <w:r>
              <w:rPr>
                <w:b/>
              </w:rPr>
              <w:t>К-сть</w:t>
            </w:r>
          </w:p>
        </w:tc>
        <w:tc>
          <w:tcPr>
            <w:tcW w:w="2340" w:type="dxa"/>
            <w:shd w:val="clear" w:color="auto" w:fill="DDEBF7"/>
          </w:tcPr>
          <w:p w14:paraId="207A1F6E" w14:textId="77777777" w:rsidR="00D30458" w:rsidRDefault="004764FD">
            <w:pPr>
              <w:pStyle w:val="TableParagraph"/>
              <w:spacing w:before="138"/>
              <w:ind w:left="222"/>
              <w:rPr>
                <w:b/>
              </w:rPr>
            </w:pPr>
            <w:r>
              <w:rPr>
                <w:b/>
              </w:rPr>
              <w:t>Ціна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грн.,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ПДВ</w:t>
            </w:r>
          </w:p>
        </w:tc>
      </w:tr>
      <w:tr w:rsidR="00D30458" w14:paraId="207A1F74" w14:textId="77777777">
        <w:trPr>
          <w:trHeight w:val="738"/>
        </w:trPr>
        <w:tc>
          <w:tcPr>
            <w:tcW w:w="4601" w:type="dxa"/>
          </w:tcPr>
          <w:p w14:paraId="207A1F70" w14:textId="77777777" w:rsidR="00D30458" w:rsidRDefault="004764FD">
            <w:pPr>
              <w:pStyle w:val="TableParagraph"/>
              <w:spacing w:line="259" w:lineRule="auto"/>
              <w:ind w:left="110" w:right="1249"/>
              <w:rPr>
                <w:b/>
              </w:rPr>
            </w:pPr>
            <w:r>
              <w:rPr>
                <w:b/>
              </w:rPr>
              <w:t>Будівельні послуги на Закарпатті,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Ужгородська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1154" w:type="dxa"/>
          </w:tcPr>
          <w:p w14:paraId="207A1F71" w14:textId="77777777" w:rsidR="00D30458" w:rsidRDefault="004764FD">
            <w:pPr>
              <w:pStyle w:val="TableParagraph"/>
              <w:ind w:left="401" w:right="139" w:hanging="234"/>
              <w:rPr>
                <w:b/>
              </w:rPr>
            </w:pPr>
            <w:r>
              <w:rPr>
                <w:b/>
              </w:rPr>
              <w:t>Один (1)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буд</w:t>
            </w:r>
          </w:p>
        </w:tc>
        <w:tc>
          <w:tcPr>
            <w:tcW w:w="719" w:type="dxa"/>
          </w:tcPr>
          <w:p w14:paraId="207A1F72" w14:textId="77777777" w:rsidR="00D30458" w:rsidRDefault="004764FD">
            <w:pPr>
              <w:pStyle w:val="TableParagraph"/>
              <w:spacing w:line="26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40" w:type="dxa"/>
          </w:tcPr>
          <w:p w14:paraId="207A1F73" w14:textId="77777777" w:rsidR="00D30458" w:rsidRDefault="00D3045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30458" w14:paraId="207A1F77" w14:textId="77777777">
        <w:trPr>
          <w:trHeight w:val="451"/>
        </w:trPr>
        <w:tc>
          <w:tcPr>
            <w:tcW w:w="6474" w:type="dxa"/>
            <w:gridSpan w:val="3"/>
          </w:tcPr>
          <w:p w14:paraId="207A1F75" w14:textId="77777777" w:rsidR="00D30458" w:rsidRDefault="004764FD">
            <w:pPr>
              <w:pStyle w:val="TableParagraph"/>
              <w:spacing w:before="90"/>
              <w:ind w:left="110"/>
              <w:rPr>
                <w:b/>
              </w:rPr>
            </w:pPr>
            <w:r>
              <w:rPr>
                <w:b/>
              </w:rPr>
              <w:t>Всього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грн.,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ПДВ</w:t>
            </w:r>
          </w:p>
        </w:tc>
        <w:tc>
          <w:tcPr>
            <w:tcW w:w="2340" w:type="dxa"/>
          </w:tcPr>
          <w:p w14:paraId="207A1F76" w14:textId="77777777" w:rsidR="00D30458" w:rsidRDefault="00D3045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7A1F78" w14:textId="77777777" w:rsidR="00D30458" w:rsidRDefault="00D30458">
      <w:pPr>
        <w:pStyle w:val="BodyText"/>
        <w:spacing w:before="2"/>
        <w:ind w:left="0"/>
        <w:rPr>
          <w:sz w:val="30"/>
        </w:rPr>
      </w:pPr>
    </w:p>
    <w:p w14:paraId="207A1F79" w14:textId="04EF2596" w:rsidR="00D30458" w:rsidRDefault="004764FD">
      <w:pPr>
        <w:pStyle w:val="BodyText"/>
        <w:spacing w:line="259" w:lineRule="auto"/>
        <w:ind w:left="200" w:right="853"/>
        <w:jc w:val="both"/>
      </w:pPr>
      <w:r>
        <w:t>Подання цієї фінансової пропозиції означає прийняття Загальних положень та умов надання послуг</w:t>
      </w:r>
      <w:r>
        <w:rPr>
          <w:spacing w:val="-47"/>
        </w:rPr>
        <w:t xml:space="preserve"> </w:t>
      </w:r>
      <w:r>
        <w:t>УВКБ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постачальника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C).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фінансова</w:t>
      </w:r>
      <w:r>
        <w:rPr>
          <w:spacing w:val="1"/>
        </w:rPr>
        <w:t xml:space="preserve"> </w:t>
      </w:r>
      <w:r>
        <w:t>пропозиція дійсна протягом 30 днів, починаючи з дати закінчення подачі коме</w:t>
      </w:r>
      <w:r>
        <w:t>рційних пропозицій</w:t>
      </w:r>
      <w:r>
        <w:rPr>
          <w:spacing w:val="1"/>
        </w:rPr>
        <w:t xml:space="preserve"> </w:t>
      </w:r>
      <w:r>
        <w:t>для UKRKI</w:t>
      </w:r>
      <w:r>
        <w:rPr>
          <w:spacing w:val="-2"/>
        </w:rPr>
        <w:t xml:space="preserve"> </w:t>
      </w:r>
      <w:r>
        <w:t>/RFQ</w:t>
      </w:r>
      <w:r>
        <w:rPr>
          <w:spacing w:val="-3"/>
        </w:rPr>
        <w:t xml:space="preserve"> </w:t>
      </w:r>
      <w:r>
        <w:t>/2022-1</w:t>
      </w:r>
      <w:r w:rsidR="0015010C">
        <w:t>26</w:t>
      </w:r>
      <w:r>
        <w:t>.</w:t>
      </w:r>
    </w:p>
    <w:p w14:paraId="207A1F7A" w14:textId="77777777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spacing w:before="160"/>
        <w:ind w:hanging="361"/>
      </w:pPr>
      <w:r>
        <w:t>Реєстраційна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постачальника</w:t>
      </w:r>
      <w:r>
        <w:rPr>
          <w:spacing w:val="-4"/>
        </w:rPr>
        <w:t xml:space="preserve"> </w:t>
      </w:r>
      <w:r>
        <w:t>додається.</w:t>
      </w:r>
    </w:p>
    <w:p w14:paraId="207A1F7B" w14:textId="49819906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ind w:hanging="361"/>
      </w:pPr>
      <w:r>
        <w:t>Наша</w:t>
      </w:r>
      <w:r>
        <w:rPr>
          <w:spacing w:val="-2"/>
        </w:rPr>
        <w:t xml:space="preserve"> </w:t>
      </w:r>
      <w:r>
        <w:t>компанія має</w:t>
      </w:r>
      <w:r>
        <w:rPr>
          <w:spacing w:val="-1"/>
        </w:rPr>
        <w:t xml:space="preserve"> </w:t>
      </w:r>
      <w:r>
        <w:t>можливість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безготівкових</w:t>
      </w:r>
      <w:r>
        <w:rPr>
          <w:spacing w:val="-3"/>
        </w:rPr>
        <w:t xml:space="preserve"> </w:t>
      </w:r>
      <w:r>
        <w:t>операцій</w:t>
      </w:r>
      <w:r w:rsidR="00E90FC0">
        <w:t>.</w:t>
      </w:r>
    </w:p>
    <w:p w14:paraId="207A1F7C" w14:textId="0BD86116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ind w:hanging="361"/>
      </w:pPr>
      <w:r>
        <w:t>Наша</w:t>
      </w:r>
      <w:r>
        <w:rPr>
          <w:spacing w:val="-2"/>
        </w:rPr>
        <w:t xml:space="preserve"> </w:t>
      </w:r>
      <w:r>
        <w:t>компанія</w:t>
      </w:r>
      <w:r>
        <w:rPr>
          <w:spacing w:val="-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ліцензії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дозволи,</w:t>
      </w:r>
      <w:r>
        <w:rPr>
          <w:spacing w:val="-1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будівельних</w:t>
      </w:r>
      <w:r>
        <w:rPr>
          <w:spacing w:val="-2"/>
        </w:rPr>
        <w:t xml:space="preserve"> </w:t>
      </w:r>
      <w:r>
        <w:t>робіт</w:t>
      </w:r>
      <w:r w:rsidR="00E90FC0">
        <w:t>.</w:t>
      </w:r>
    </w:p>
    <w:p w14:paraId="207A1F7D" w14:textId="07113DAC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spacing w:before="19"/>
        <w:ind w:hanging="361"/>
      </w:pPr>
      <w:r>
        <w:t>Наша</w:t>
      </w:r>
      <w:r>
        <w:rPr>
          <w:spacing w:val="-2"/>
        </w:rPr>
        <w:t xml:space="preserve"> </w:t>
      </w:r>
      <w:r>
        <w:t>компанія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розпочати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завершити роботи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власні</w:t>
      </w:r>
      <w:r>
        <w:rPr>
          <w:spacing w:val="-2"/>
        </w:rPr>
        <w:t xml:space="preserve"> </w:t>
      </w:r>
      <w:r>
        <w:t>кошти</w:t>
      </w:r>
      <w:r w:rsidR="00E90FC0">
        <w:t>.</w:t>
      </w:r>
    </w:p>
    <w:p w14:paraId="207A1F7E" w14:textId="3B779732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spacing w:line="259" w:lineRule="auto"/>
        <w:ind w:right="100"/>
      </w:pPr>
      <w:r>
        <w:t>Наша компанія має можливість проводити кваліфіковані будівельні роботи на місці та в потужності,</w:t>
      </w:r>
      <w:r>
        <w:rPr>
          <w:spacing w:val="-47"/>
        </w:rPr>
        <w:t xml:space="preserve"> </w:t>
      </w:r>
      <w:r>
        <w:t>зазначеній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кошторисі, наданому</w:t>
      </w:r>
      <w:r>
        <w:rPr>
          <w:spacing w:val="-2"/>
        </w:rPr>
        <w:t xml:space="preserve"> </w:t>
      </w:r>
      <w:r>
        <w:t>УВКБ</w:t>
      </w:r>
      <w:r>
        <w:rPr>
          <w:spacing w:val="-3"/>
        </w:rPr>
        <w:t xml:space="preserve"> </w:t>
      </w:r>
      <w:r>
        <w:t>ООН</w:t>
      </w:r>
      <w:r w:rsidR="00E90FC0">
        <w:t>.</w:t>
      </w:r>
    </w:p>
    <w:p w14:paraId="207A1F7F" w14:textId="75F03D57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spacing w:before="1"/>
        <w:ind w:hanging="361"/>
      </w:pPr>
      <w:r>
        <w:t>Наша</w:t>
      </w:r>
      <w:r>
        <w:rPr>
          <w:spacing w:val="-2"/>
        </w:rPr>
        <w:t xml:space="preserve"> </w:t>
      </w:r>
      <w:r>
        <w:t>компанія</w:t>
      </w:r>
      <w:r>
        <w:rPr>
          <w:spacing w:val="-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завершити</w:t>
      </w:r>
      <w:r>
        <w:rPr>
          <w:spacing w:val="-3"/>
        </w:rPr>
        <w:t xml:space="preserve"> </w:t>
      </w:r>
      <w:r>
        <w:t>будівельні</w:t>
      </w:r>
      <w:r>
        <w:rPr>
          <w:spacing w:val="-2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15010C">
        <w:t>60</w:t>
      </w:r>
      <w:r>
        <w:rPr>
          <w:spacing w:val="-1"/>
        </w:rPr>
        <w:t xml:space="preserve"> </w:t>
      </w:r>
      <w:r>
        <w:t>днів</w:t>
      </w:r>
      <w:r w:rsidR="00E90FC0">
        <w:t>.</w:t>
      </w:r>
    </w:p>
    <w:p w14:paraId="207A1F80" w14:textId="1C6E2D31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spacing w:before="20"/>
        <w:ind w:hanging="361"/>
      </w:pPr>
      <w:r>
        <w:t>Наша</w:t>
      </w:r>
      <w:r>
        <w:rPr>
          <w:spacing w:val="-1"/>
        </w:rPr>
        <w:t xml:space="preserve"> </w:t>
      </w:r>
      <w:r>
        <w:t>компанія</w:t>
      </w:r>
      <w:r>
        <w:rPr>
          <w:spacing w:val="-1"/>
        </w:rPr>
        <w:t xml:space="preserve"> </w:t>
      </w:r>
      <w:r>
        <w:t>може надати</w:t>
      </w:r>
      <w:r>
        <w:rPr>
          <w:spacing w:val="-2"/>
        </w:rPr>
        <w:t xml:space="preserve"> </w:t>
      </w:r>
      <w:r>
        <w:t>гарантійний</w:t>
      </w:r>
      <w:r>
        <w:rPr>
          <w:spacing w:val="-3"/>
        </w:rPr>
        <w:t xml:space="preserve"> </w:t>
      </w:r>
      <w:r>
        <w:t>термін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місяців</w:t>
      </w:r>
      <w:r w:rsidR="00E90FC0">
        <w:t>.</w:t>
      </w:r>
    </w:p>
    <w:p w14:paraId="207A1F81" w14:textId="77777777" w:rsidR="00D30458" w:rsidRDefault="004764FD">
      <w:pPr>
        <w:pStyle w:val="ListParagraph"/>
        <w:numPr>
          <w:ilvl w:val="0"/>
          <w:numId w:val="1"/>
        </w:numPr>
        <w:tabs>
          <w:tab w:val="left" w:pos="921"/>
        </w:tabs>
        <w:ind w:hanging="361"/>
      </w:pPr>
      <w:r>
        <w:t>Після</w:t>
      </w:r>
      <w:r>
        <w:rPr>
          <w:spacing w:val="-1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компанія</w:t>
      </w:r>
      <w:r>
        <w:rPr>
          <w:spacing w:val="-1"/>
        </w:rPr>
        <w:t xml:space="preserve"> </w:t>
      </w:r>
      <w:r>
        <w:t>надасть</w:t>
      </w:r>
      <w:r>
        <w:rPr>
          <w:spacing w:val="-1"/>
        </w:rPr>
        <w:t xml:space="preserve"> </w:t>
      </w:r>
      <w:r>
        <w:t>УВКБ</w:t>
      </w:r>
      <w:r>
        <w:rPr>
          <w:spacing w:val="-2"/>
        </w:rPr>
        <w:t xml:space="preserve"> </w:t>
      </w:r>
      <w:r>
        <w:t>ООН</w:t>
      </w:r>
      <w:r>
        <w:rPr>
          <w:spacing w:val="-2"/>
        </w:rPr>
        <w:t xml:space="preserve"> </w:t>
      </w:r>
      <w:r>
        <w:t>технічні</w:t>
      </w:r>
      <w:r>
        <w:rPr>
          <w:spacing w:val="-4"/>
        </w:rPr>
        <w:t xml:space="preserve"> </w:t>
      </w:r>
      <w:r>
        <w:t>звіти.</w:t>
      </w:r>
    </w:p>
    <w:p w14:paraId="207A1F82" w14:textId="77777777" w:rsidR="00D30458" w:rsidRDefault="00D30458">
      <w:pPr>
        <w:pStyle w:val="BodyText"/>
        <w:ind w:left="0"/>
        <w:rPr>
          <w:sz w:val="20"/>
        </w:rPr>
      </w:pPr>
    </w:p>
    <w:p w14:paraId="207A1F83" w14:textId="77777777" w:rsidR="00D30458" w:rsidRDefault="00D30458">
      <w:pPr>
        <w:pStyle w:val="BodyText"/>
        <w:ind w:left="0"/>
        <w:rPr>
          <w:sz w:val="20"/>
        </w:rPr>
      </w:pPr>
    </w:p>
    <w:p w14:paraId="207A1F84" w14:textId="77777777" w:rsidR="00D30458" w:rsidRDefault="00D30458">
      <w:pPr>
        <w:pStyle w:val="BodyText"/>
        <w:ind w:left="0"/>
        <w:rPr>
          <w:sz w:val="20"/>
        </w:rPr>
      </w:pPr>
    </w:p>
    <w:p w14:paraId="207A1F85" w14:textId="77777777" w:rsidR="00D30458" w:rsidRDefault="00D30458">
      <w:pPr>
        <w:pStyle w:val="BodyText"/>
        <w:spacing w:before="4"/>
        <w:ind w:left="0"/>
        <w:rPr>
          <w:sz w:val="27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</w:tblGrid>
      <w:tr w:rsidR="00D30458" w14:paraId="207A1F87" w14:textId="77777777">
        <w:trPr>
          <w:trHeight w:val="377"/>
        </w:trPr>
        <w:tc>
          <w:tcPr>
            <w:tcW w:w="1910" w:type="dxa"/>
          </w:tcPr>
          <w:p w14:paraId="207A1F86" w14:textId="77777777" w:rsidR="00D30458" w:rsidRDefault="004764FD">
            <w:pPr>
              <w:pStyle w:val="TableParagraph"/>
              <w:spacing w:line="225" w:lineRule="exact"/>
              <w:rPr>
                <w:b/>
              </w:rPr>
            </w:pPr>
            <w:r>
              <w:rPr>
                <w:b/>
              </w:rPr>
              <w:t>Дата:</w:t>
            </w:r>
          </w:p>
        </w:tc>
      </w:tr>
      <w:tr w:rsidR="00D30458" w14:paraId="207A1F89" w14:textId="77777777">
        <w:trPr>
          <w:trHeight w:val="536"/>
        </w:trPr>
        <w:tc>
          <w:tcPr>
            <w:tcW w:w="1910" w:type="dxa"/>
          </w:tcPr>
          <w:p w14:paraId="207A1F88" w14:textId="77777777" w:rsidR="00D30458" w:rsidRDefault="004764FD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компанії:</w:t>
            </w:r>
          </w:p>
        </w:tc>
      </w:tr>
      <w:tr w:rsidR="00D30458" w14:paraId="207A1F8B" w14:textId="77777777">
        <w:trPr>
          <w:trHeight w:val="537"/>
        </w:trPr>
        <w:tc>
          <w:tcPr>
            <w:tcW w:w="1910" w:type="dxa"/>
          </w:tcPr>
          <w:p w14:paraId="207A1F8A" w14:textId="77777777" w:rsidR="00D30458" w:rsidRDefault="004764FD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ПІБ:</w:t>
            </w:r>
          </w:p>
        </w:tc>
      </w:tr>
      <w:tr w:rsidR="00D30458" w14:paraId="207A1F8D" w14:textId="77777777">
        <w:trPr>
          <w:trHeight w:val="537"/>
        </w:trPr>
        <w:tc>
          <w:tcPr>
            <w:tcW w:w="1910" w:type="dxa"/>
          </w:tcPr>
          <w:p w14:paraId="207A1F8C" w14:textId="77777777" w:rsidR="00D30458" w:rsidRDefault="004764FD">
            <w:pPr>
              <w:pStyle w:val="TableParagraph"/>
              <w:spacing w:before="115"/>
              <w:rPr>
                <w:b/>
              </w:rPr>
            </w:pPr>
            <w:r>
              <w:rPr>
                <w:b/>
              </w:rPr>
              <w:t>Підпис:</w:t>
            </w:r>
          </w:p>
        </w:tc>
      </w:tr>
      <w:tr w:rsidR="00D30458" w14:paraId="207A1F8F" w14:textId="77777777">
        <w:trPr>
          <w:trHeight w:val="537"/>
        </w:trPr>
        <w:tc>
          <w:tcPr>
            <w:tcW w:w="1910" w:type="dxa"/>
          </w:tcPr>
          <w:p w14:paraId="207A1F8E" w14:textId="77777777" w:rsidR="00D30458" w:rsidRDefault="004764FD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Тел.:</w:t>
            </w:r>
          </w:p>
        </w:tc>
      </w:tr>
      <w:tr w:rsidR="00D30458" w14:paraId="207A1F91" w14:textId="77777777">
        <w:trPr>
          <w:trHeight w:val="536"/>
        </w:trPr>
        <w:tc>
          <w:tcPr>
            <w:tcW w:w="1910" w:type="dxa"/>
          </w:tcPr>
          <w:p w14:paraId="207A1F90" w14:textId="77777777" w:rsidR="00D30458" w:rsidRDefault="004764FD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D30458" w14:paraId="207A1F93" w14:textId="77777777">
        <w:trPr>
          <w:trHeight w:val="377"/>
        </w:trPr>
        <w:tc>
          <w:tcPr>
            <w:tcW w:w="1910" w:type="dxa"/>
          </w:tcPr>
          <w:p w14:paraId="207A1F92" w14:textId="77777777" w:rsidR="00D30458" w:rsidRDefault="004764FD">
            <w:pPr>
              <w:pStyle w:val="TableParagraph"/>
              <w:spacing w:before="113" w:line="245" w:lineRule="exact"/>
              <w:rPr>
                <w:b/>
              </w:rPr>
            </w:pPr>
            <w:r>
              <w:rPr>
                <w:b/>
              </w:rPr>
              <w:t>Печатка:</w:t>
            </w:r>
          </w:p>
        </w:tc>
      </w:tr>
    </w:tbl>
    <w:p w14:paraId="207A1F94" w14:textId="77777777" w:rsidR="004764FD" w:rsidRDefault="004764FD"/>
    <w:sectPr w:rsidR="004764FD">
      <w:type w:val="continuous"/>
      <w:pgSz w:w="12240" w:h="15840"/>
      <w:pgMar w:top="88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8FB"/>
    <w:multiLevelType w:val="hybridMultilevel"/>
    <w:tmpl w:val="8ACE9B2A"/>
    <w:lvl w:ilvl="0" w:tplc="0C846A9A">
      <w:start w:val="1"/>
      <w:numFmt w:val="decimal"/>
      <w:lvlText w:val="%1."/>
      <w:lvlJc w:val="left"/>
      <w:pPr>
        <w:ind w:left="9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uk-UA" w:eastAsia="en-US" w:bidi="ar-SA"/>
      </w:rPr>
    </w:lvl>
    <w:lvl w:ilvl="1" w:tplc="EEB08C92">
      <w:numFmt w:val="bullet"/>
      <w:lvlText w:val="•"/>
      <w:lvlJc w:val="left"/>
      <w:pPr>
        <w:ind w:left="1870" w:hanging="360"/>
      </w:pPr>
      <w:rPr>
        <w:rFonts w:hint="default"/>
        <w:lang w:val="uk-UA" w:eastAsia="en-US" w:bidi="ar-SA"/>
      </w:rPr>
    </w:lvl>
    <w:lvl w:ilvl="2" w:tplc="2F3A1BA8">
      <w:numFmt w:val="bullet"/>
      <w:lvlText w:val="•"/>
      <w:lvlJc w:val="left"/>
      <w:pPr>
        <w:ind w:left="2820" w:hanging="360"/>
      </w:pPr>
      <w:rPr>
        <w:rFonts w:hint="default"/>
        <w:lang w:val="uk-UA" w:eastAsia="en-US" w:bidi="ar-SA"/>
      </w:rPr>
    </w:lvl>
    <w:lvl w:ilvl="3" w:tplc="7D489D86">
      <w:numFmt w:val="bullet"/>
      <w:lvlText w:val="•"/>
      <w:lvlJc w:val="left"/>
      <w:pPr>
        <w:ind w:left="3770" w:hanging="360"/>
      </w:pPr>
      <w:rPr>
        <w:rFonts w:hint="default"/>
        <w:lang w:val="uk-UA" w:eastAsia="en-US" w:bidi="ar-SA"/>
      </w:rPr>
    </w:lvl>
    <w:lvl w:ilvl="4" w:tplc="CD9C6348">
      <w:numFmt w:val="bullet"/>
      <w:lvlText w:val="•"/>
      <w:lvlJc w:val="left"/>
      <w:pPr>
        <w:ind w:left="4720" w:hanging="360"/>
      </w:pPr>
      <w:rPr>
        <w:rFonts w:hint="default"/>
        <w:lang w:val="uk-UA" w:eastAsia="en-US" w:bidi="ar-SA"/>
      </w:rPr>
    </w:lvl>
    <w:lvl w:ilvl="5" w:tplc="35A69E02">
      <w:numFmt w:val="bullet"/>
      <w:lvlText w:val="•"/>
      <w:lvlJc w:val="left"/>
      <w:pPr>
        <w:ind w:left="5670" w:hanging="360"/>
      </w:pPr>
      <w:rPr>
        <w:rFonts w:hint="default"/>
        <w:lang w:val="uk-UA" w:eastAsia="en-US" w:bidi="ar-SA"/>
      </w:rPr>
    </w:lvl>
    <w:lvl w:ilvl="6" w:tplc="46E29964">
      <w:numFmt w:val="bullet"/>
      <w:lvlText w:val="•"/>
      <w:lvlJc w:val="left"/>
      <w:pPr>
        <w:ind w:left="6620" w:hanging="360"/>
      </w:pPr>
      <w:rPr>
        <w:rFonts w:hint="default"/>
        <w:lang w:val="uk-UA" w:eastAsia="en-US" w:bidi="ar-SA"/>
      </w:rPr>
    </w:lvl>
    <w:lvl w:ilvl="7" w:tplc="40EAAD88">
      <w:numFmt w:val="bullet"/>
      <w:lvlText w:val="•"/>
      <w:lvlJc w:val="left"/>
      <w:pPr>
        <w:ind w:left="7570" w:hanging="360"/>
      </w:pPr>
      <w:rPr>
        <w:rFonts w:hint="default"/>
        <w:lang w:val="uk-UA" w:eastAsia="en-US" w:bidi="ar-SA"/>
      </w:rPr>
    </w:lvl>
    <w:lvl w:ilvl="8" w:tplc="BEDA5CB4">
      <w:numFmt w:val="bullet"/>
      <w:lvlText w:val="•"/>
      <w:lvlJc w:val="left"/>
      <w:pPr>
        <w:ind w:left="8520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458"/>
    <w:rsid w:val="0015010C"/>
    <w:rsid w:val="004764FD"/>
    <w:rsid w:val="00D30458"/>
    <w:rsid w:val="00E9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1F66"/>
  <w15:docId w15:val="{D92B0E35-5EBE-4AA7-B974-63F932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</w:style>
  <w:style w:type="paragraph" w:styleId="Title">
    <w:name w:val="Title"/>
    <w:basedOn w:val="Normal"/>
    <w:uiPriority w:val="10"/>
    <w:qFormat/>
    <w:pPr>
      <w:spacing w:before="19"/>
      <w:ind w:left="2407" w:right="306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2"/>
      <w:ind w:left="92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Zaugolnikov</dc:creator>
  <cp:lastModifiedBy>Yuliia Kriuger</cp:lastModifiedBy>
  <cp:revision>3</cp:revision>
  <dcterms:created xsi:type="dcterms:W3CDTF">2022-06-22T07:02:00Z</dcterms:created>
  <dcterms:modified xsi:type="dcterms:W3CDTF">2022-06-22T07:20:00Z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2022-06-22T00:00:00Z</vt:filetime>
  </property>
</Properties>
</file>