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1C80" w:rsidR="00ED1C80" w:rsidP="2FABF5EA" w:rsidRDefault="00ED1C80" w14:paraId="6B034A1A" w14:textId="6907BFB2">
      <w:pPr>
        <w:spacing w:after="0" w:line="240" w:lineRule="auto"/>
        <w:contextualSpacing/>
        <w:rPr>
          <w:b w:val="1"/>
          <w:bCs w:val="1"/>
          <w:color w:val="000000"/>
          <w:sz w:val="24"/>
          <w:szCs w:val="24"/>
        </w:rPr>
      </w:pPr>
      <w:r>
        <w:rPr>
          <w:b/>
          <w:noProof/>
          <w:color w:val="000000"/>
          <w:sz w:val="28"/>
          <w:u w:val="single"/>
        </w:rPr>
        <w:drawing>
          <wp:anchor distT="0" distB="0" distL="114300" distR="114300" simplePos="0" relativeHeight="251658240" behindDoc="0" locked="0" layoutInCell="1" allowOverlap="1" wp14:anchorId="3EFD4530" wp14:editId="58EB7DB8">
            <wp:simplePos x="0" y="0"/>
            <wp:positionH relativeFrom="margin">
              <wp:align>left</wp:align>
            </wp:positionH>
            <wp:positionV relativeFrom="paragraph">
              <wp:posOffset>-770890</wp:posOffset>
            </wp:positionV>
            <wp:extent cx="1234025" cy="342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025" cy="342900"/>
                    </a:xfrm>
                    <a:prstGeom prst="rect">
                      <a:avLst/>
                    </a:prstGeom>
                  </pic:spPr>
                </pic:pic>
              </a:graphicData>
            </a:graphic>
            <wp14:sizeRelH relativeFrom="margin">
              <wp14:pctWidth>0</wp14:pctWidth>
            </wp14:sizeRelH>
            <wp14:sizeRelV relativeFrom="margin">
              <wp14:pctHeight>0</wp14:pctHeight>
            </wp14:sizeRelV>
          </wp:anchor>
        </w:drawing>
      </w:r>
    </w:p>
    <w:p w:rsidR="005762FE" w:rsidP="00E40B08" w:rsidRDefault="00DF6A01" w14:paraId="093ED919" w14:textId="2560AB76">
      <w:pPr>
        <w:spacing w:after="0" w:line="240" w:lineRule="auto"/>
        <w:contextualSpacing/>
        <w:rPr>
          <w:rFonts w:eastAsia="Times New Roman" w:cs="Arial"/>
          <w:b/>
          <w:bCs/>
          <w:color w:val="000000"/>
          <w:sz w:val="28"/>
          <w:szCs w:val="28"/>
          <w:u w:val="single"/>
        </w:rPr>
      </w:pPr>
      <w:r>
        <w:rPr>
          <w:b/>
          <w:color w:val="000000"/>
          <w:sz w:val="28"/>
          <w:u w:val="single"/>
        </w:rPr>
        <w:t>ЧАСТИНА 1 – Документація та сертифікати</w:t>
      </w:r>
    </w:p>
    <w:p w:rsidRPr="00585A53" w:rsidR="00585A53" w:rsidP="00E40B08" w:rsidRDefault="00585A53" w14:paraId="09F51E47" w14:textId="77777777">
      <w:pPr>
        <w:spacing w:after="0" w:line="240" w:lineRule="auto"/>
        <w:contextualSpacing/>
        <w:rPr>
          <w:rFonts w:eastAsia="Times New Roman" w:cs="Arial"/>
          <w:b/>
          <w:bCs/>
          <w:color w:val="000000"/>
          <w:sz w:val="16"/>
          <w:szCs w:val="16"/>
          <w:u w:val="single"/>
          <w:lang w:val="en" w:eastAsia="en-GB"/>
        </w:rPr>
      </w:pPr>
    </w:p>
    <w:p w:rsidRPr="00687A69" w:rsidR="00614C05" w:rsidP="00385EE9" w:rsidRDefault="00ED1C80" w14:paraId="47BF394A" w14:textId="37BA3A7D">
      <w:pPr>
        <w:pBdr>
          <w:top w:val="single" w:color="auto" w:sz="8" w:space="1"/>
          <w:left w:val="single" w:color="auto" w:sz="8" w:space="4"/>
          <w:bottom w:val="single" w:color="auto" w:sz="8" w:space="0"/>
          <w:right w:val="single" w:color="auto" w:sz="8" w:space="4"/>
          <w:between w:val="single" w:color="auto" w:sz="8" w:space="1"/>
          <w:bar w:val="single" w:color="auto" w:sz="8"/>
        </w:pBdr>
        <w:shd w:val="clear" w:color="auto" w:fill="FDF1E9"/>
        <w:spacing w:after="0" w:line="240" w:lineRule="auto"/>
        <w:contextualSpacing/>
        <w:jc w:val="both"/>
        <w:rPr>
          <w:rFonts w:eastAsia="Times New Roman" w:cs="Arial"/>
          <w:bCs/>
          <w:color w:val="002060"/>
          <w:sz w:val="21"/>
          <w:szCs w:val="21"/>
        </w:rPr>
      </w:pPr>
      <w:r>
        <w:rPr>
          <w:b/>
          <w:color w:val="002060"/>
          <w:sz w:val="21"/>
        </w:rPr>
        <w:t>Частина 1 Інструкції:</w:t>
      </w:r>
      <w:r>
        <w:rPr>
          <w:color w:val="002060"/>
          <w:sz w:val="21"/>
        </w:rPr>
        <w:t xml:space="preserve">  Разом із детальним описом технічної пропозиції (частина 2 Додатку B), </w:t>
      </w:r>
      <w:r>
        <w:rPr>
          <w:color w:val="002060"/>
          <w:sz w:val="21"/>
          <w:u w:val="single"/>
        </w:rPr>
        <w:t>обов’язкові документи, перелічені нижче (пункти 1-9), повинні бути підписані для підтвердження зобов’язання постачальника дотримуватися вимог, і подаватися в тому самому запечатаному конверті технічної пропозиції</w:t>
      </w:r>
      <w:r>
        <w:rPr>
          <w:color w:val="002060"/>
          <w:sz w:val="21"/>
        </w:rPr>
        <w:t xml:space="preserve">. Ненадання цих документів/доказів відповідності призведе до дискваліфікації.  Для обов’язкової сертифікації також надішліть будь-які відповідні документи.  Цей Додаток повинен містити дату, підпис і печатку на всіх сторінках.  </w:t>
      </w:r>
    </w:p>
    <w:p w:rsidRPr="00687A69" w:rsidR="00426679" w:rsidP="00385EE9" w:rsidRDefault="00DF6A01" w14:paraId="4B1B453C" w14:textId="53A7AD11">
      <w:pPr>
        <w:pBdr>
          <w:top w:val="single" w:color="auto" w:sz="8" w:space="1"/>
          <w:left w:val="single" w:color="auto" w:sz="8" w:space="4"/>
          <w:bottom w:val="single" w:color="auto" w:sz="8" w:space="0"/>
          <w:right w:val="single" w:color="auto" w:sz="8" w:space="4"/>
          <w:between w:val="single" w:color="auto" w:sz="8" w:space="1"/>
          <w:bar w:val="single" w:color="auto" w:sz="8"/>
        </w:pBdr>
        <w:shd w:val="clear" w:color="auto" w:fill="FDF1E9"/>
        <w:spacing w:after="0" w:line="240" w:lineRule="auto"/>
        <w:contextualSpacing/>
        <w:jc w:val="both"/>
        <w:rPr>
          <w:rFonts w:eastAsia="Times New Roman" w:cs="Arial"/>
          <w:color w:val="002060"/>
          <w:sz w:val="21"/>
          <w:szCs w:val="21"/>
        </w:rPr>
      </w:pPr>
      <w:r>
        <w:rPr>
          <w:b/>
          <w:bCs/>
          <w:color w:val="002060"/>
          <w:sz w:val="21"/>
        </w:rPr>
        <w:t>Примітка:</w:t>
      </w:r>
      <w:r>
        <w:rPr>
          <w:color w:val="002060"/>
          <w:sz w:val="21"/>
        </w:rPr>
        <w:t xml:space="preserve">  Якщо компанія пропонує більше ніж один тип механізму доставки, для якого є додаткові документи, тоді зв’язок документів із різними механізмами доставки слід зазначити в розділі коментарів в частині 1.  Якщо документація стосується всіх запропонованих механізмів доставки, це також слід зазначити.</w:t>
      </w:r>
    </w:p>
    <w:p w:rsidRPr="00687A69" w:rsidR="001728C8" w:rsidP="00D6798F" w:rsidRDefault="001728C8" w14:paraId="3F4FEEBF" w14:textId="77777777">
      <w:pPr>
        <w:spacing w:after="0" w:line="240" w:lineRule="auto"/>
        <w:contextualSpacing/>
        <w:jc w:val="center"/>
        <w:rPr>
          <w:rFonts w:eastAsia="Times New Roman" w:cs="Arial"/>
          <w:b/>
          <w:color w:val="000000"/>
          <w:sz w:val="21"/>
          <w:szCs w:val="21"/>
          <w:lang w:eastAsia="en-GB"/>
        </w:rPr>
      </w:pPr>
    </w:p>
    <w:tbl>
      <w:tblPr>
        <w:tblStyle w:val="aa"/>
        <w:tblW w:w="14737" w:type="dxa"/>
        <w:jc w:val="center"/>
        <w:tblLayout w:type="fixed"/>
        <w:tblCellMar>
          <w:left w:w="57" w:type="dxa"/>
          <w:right w:w="57" w:type="dxa"/>
        </w:tblCellMar>
        <w:tblLook w:val="04A0" w:firstRow="1" w:lastRow="0" w:firstColumn="1" w:lastColumn="0" w:noHBand="0" w:noVBand="1"/>
      </w:tblPr>
      <w:tblGrid>
        <w:gridCol w:w="421"/>
        <w:gridCol w:w="7938"/>
        <w:gridCol w:w="1275"/>
        <w:gridCol w:w="5103"/>
      </w:tblGrid>
      <w:tr w:rsidRPr="00687A69" w:rsidR="00731E13" w:rsidTr="475DF882" w14:paraId="7DD71F82" w14:textId="77777777">
        <w:trPr>
          <w:trHeight w:val="373"/>
          <w:jc w:val="center"/>
        </w:trPr>
        <w:tc>
          <w:tcPr>
            <w:tcW w:w="8359" w:type="dxa"/>
            <w:gridSpan w:val="2"/>
            <w:tcBorders>
              <w:bottom w:val="single" w:color="auto" w:sz="4" w:space="0"/>
            </w:tcBorders>
            <w:shd w:val="clear" w:color="auto" w:fill="DEEAF6" w:themeFill="accent1" w:themeFillTint="33"/>
            <w:tcMar/>
            <w:vAlign w:val="center"/>
          </w:tcPr>
          <w:p w:rsidRPr="00687A69" w:rsidR="00F16F65" w:rsidP="00F16F65" w:rsidRDefault="00B6602B" w14:paraId="7886F212" w14:textId="561F30E6">
            <w:pPr>
              <w:contextualSpacing/>
              <w:jc w:val="center"/>
              <w:rPr>
                <w:rFonts w:cs="Arial"/>
                <w:b/>
                <w:color w:val="000000"/>
                <w:sz w:val="21"/>
                <w:szCs w:val="21"/>
              </w:rPr>
            </w:pPr>
            <w:r>
              <w:rPr>
                <w:b/>
                <w:color w:val="000000"/>
                <w:sz w:val="21"/>
                <w:u w:val="single"/>
              </w:rPr>
              <w:t xml:space="preserve">Обов'язкова </w:t>
            </w:r>
            <w:r>
              <w:rPr>
                <w:b/>
                <w:color w:val="000000"/>
                <w:sz w:val="21"/>
              </w:rPr>
              <w:t xml:space="preserve">документація </w:t>
            </w:r>
            <w:r>
              <w:rPr>
                <w:b/>
                <w:color w:val="1F3864" w:themeColor="accent5" w:themeShade="80"/>
                <w:sz w:val="21"/>
              </w:rPr>
              <w:t>(</w:t>
            </w:r>
            <w:r>
              <w:rPr>
                <w:b/>
                <w:color w:val="1F3864" w:themeColor="accent5" w:themeShade="80"/>
                <w:sz w:val="21"/>
                <w:u w:val="single"/>
              </w:rPr>
              <w:t>Підрахунок балів «Пройдено/Не пройдено»</w:t>
            </w:r>
            <w:r>
              <w:rPr>
                <w:b/>
                <w:color w:val="1F3864" w:themeColor="accent5" w:themeShade="80"/>
                <w:sz w:val="21"/>
              </w:rPr>
              <w:t>)</w:t>
            </w:r>
          </w:p>
        </w:tc>
        <w:tc>
          <w:tcPr>
            <w:tcW w:w="1275" w:type="dxa"/>
            <w:tcBorders>
              <w:bottom w:val="single" w:color="auto" w:sz="4" w:space="0"/>
            </w:tcBorders>
            <w:shd w:val="clear" w:color="auto" w:fill="DEEAF6" w:themeFill="accent1" w:themeFillTint="33"/>
            <w:tcMar/>
            <w:vAlign w:val="center"/>
          </w:tcPr>
          <w:p w:rsidRPr="00687A69" w:rsidR="00731E13" w:rsidP="00E40B08" w:rsidRDefault="00731E13" w14:paraId="6C0190D3" w14:textId="77777777">
            <w:pPr>
              <w:contextualSpacing/>
              <w:jc w:val="center"/>
              <w:rPr>
                <w:rFonts w:cs="Arial"/>
                <w:b/>
                <w:color w:val="000000"/>
                <w:sz w:val="21"/>
                <w:szCs w:val="21"/>
              </w:rPr>
            </w:pPr>
            <w:r>
              <w:rPr>
                <w:b/>
                <w:color w:val="000000"/>
                <w:sz w:val="21"/>
              </w:rPr>
              <w:t>Надіслано (Так/Ні)</w:t>
            </w:r>
          </w:p>
        </w:tc>
        <w:tc>
          <w:tcPr>
            <w:tcW w:w="5103" w:type="dxa"/>
            <w:shd w:val="clear" w:color="auto" w:fill="DEEAF6" w:themeFill="accent1" w:themeFillTint="33"/>
            <w:tcMar/>
            <w:vAlign w:val="center"/>
          </w:tcPr>
          <w:p w:rsidRPr="00687A69" w:rsidR="00731E13" w:rsidP="00E40B08" w:rsidRDefault="00731E13" w14:paraId="131DEB43" w14:textId="77777777">
            <w:pPr>
              <w:contextualSpacing/>
              <w:jc w:val="center"/>
              <w:rPr>
                <w:rFonts w:cs="Arial"/>
                <w:b/>
                <w:color w:val="000000"/>
                <w:sz w:val="21"/>
                <w:szCs w:val="21"/>
              </w:rPr>
            </w:pPr>
            <w:r>
              <w:rPr>
                <w:b/>
                <w:color w:val="000000"/>
                <w:sz w:val="21"/>
              </w:rPr>
              <w:t>Коментарі</w:t>
            </w:r>
          </w:p>
        </w:tc>
      </w:tr>
      <w:tr w:rsidRPr="00687A69" w:rsidR="0086404D" w:rsidTr="475DF882" w14:paraId="32B32788" w14:textId="77777777">
        <w:trPr>
          <w:trHeight w:val="557"/>
          <w:jc w:val="center"/>
        </w:trPr>
        <w:tc>
          <w:tcPr>
            <w:tcW w:w="421" w:type="dxa"/>
            <w:shd w:val="clear" w:color="auto" w:fill="D9D9D9" w:themeFill="background1" w:themeFillShade="D9"/>
            <w:tcMar/>
            <w:vAlign w:val="center"/>
          </w:tcPr>
          <w:p w:rsidRPr="00687A69" w:rsidR="00A6758C" w:rsidP="00E40B08" w:rsidRDefault="007674D0" w14:paraId="40E0CAF1" w14:textId="77777777">
            <w:pPr>
              <w:contextualSpacing/>
              <w:jc w:val="center"/>
              <w:rPr>
                <w:rFonts w:cs="Arial"/>
                <w:color w:val="000000"/>
                <w:sz w:val="21"/>
                <w:szCs w:val="21"/>
              </w:rPr>
            </w:pPr>
            <w:r>
              <w:rPr>
                <w:color w:val="000000"/>
                <w:sz w:val="21"/>
              </w:rPr>
              <w:t>1</w:t>
            </w:r>
          </w:p>
        </w:tc>
        <w:tc>
          <w:tcPr>
            <w:tcW w:w="7938" w:type="dxa"/>
            <w:tcMar/>
            <w:vAlign w:val="center"/>
          </w:tcPr>
          <w:p w:rsidRPr="00687A69" w:rsidR="00A6758C" w:rsidP="00AE5082" w:rsidRDefault="007674D0" w14:paraId="0AD65E30" w14:textId="6F6DB2EB" w14:noSpellErr="1">
            <w:pPr>
              <w:spacing/>
              <w:contextualSpacing/>
              <w:rPr>
                <w:rFonts w:cs="Arial"/>
                <w:color w:val="000000"/>
                <w:sz w:val="21"/>
                <w:szCs w:val="21"/>
              </w:rPr>
            </w:pPr>
            <w:r w:rsidRPr="475DF882" w:rsidR="007674D0">
              <w:rPr>
                <w:b w:val="1"/>
                <w:bCs w:val="1"/>
                <w:color w:val="000000" w:themeColor="text1" w:themeTint="FF" w:themeShade="FF"/>
                <w:sz w:val="21"/>
                <w:szCs w:val="21"/>
              </w:rPr>
              <w:t>Аудована</w:t>
            </w:r>
            <w:r w:rsidRPr="475DF882" w:rsidR="007674D0">
              <w:rPr>
                <w:b w:val="1"/>
                <w:bCs w:val="1"/>
                <w:color w:val="000000" w:themeColor="text1" w:themeTint="FF" w:themeShade="FF"/>
                <w:sz w:val="21"/>
                <w:szCs w:val="21"/>
              </w:rPr>
              <w:t xml:space="preserve"> фінансова звітність</w:t>
            </w:r>
            <w:r w:rsidRPr="475DF882" w:rsidR="007674D0">
              <w:rPr>
                <w:color w:val="000000" w:themeColor="text1" w:themeTint="FF" w:themeShade="FF"/>
                <w:sz w:val="21"/>
                <w:szCs w:val="21"/>
              </w:rPr>
              <w:t xml:space="preserve"> компанії за останні 3 роки, включаючи висновок аудитора </w:t>
            </w:r>
          </w:p>
        </w:tc>
        <w:tc>
          <w:tcPr>
            <w:tcW w:w="1275" w:type="dxa"/>
            <w:shd w:val="clear" w:color="auto" w:fill="FFF6DD"/>
            <w:tcMar/>
            <w:vAlign w:val="center"/>
          </w:tcPr>
          <w:p w:rsidRPr="00AE54F7" w:rsidR="00A6758C" w:rsidP="00E40B08" w:rsidRDefault="00A6758C" w14:paraId="5CE81AB9" w14:textId="77777777">
            <w:pPr>
              <w:contextualSpacing/>
              <w:jc w:val="center"/>
              <w:rPr>
                <w:rFonts w:cs="Arial"/>
                <w:b/>
                <w:color w:val="000000"/>
                <w:sz w:val="21"/>
                <w:szCs w:val="21"/>
                <w:lang w:val="ru-RU"/>
              </w:rPr>
            </w:pPr>
          </w:p>
        </w:tc>
        <w:tc>
          <w:tcPr>
            <w:tcW w:w="5103" w:type="dxa"/>
            <w:tcMar/>
            <w:vAlign w:val="center"/>
          </w:tcPr>
          <w:p w:rsidRPr="00AE54F7" w:rsidR="00A6758C" w:rsidP="00E40B08" w:rsidRDefault="00A6758C" w14:paraId="4F560964" w14:textId="77777777">
            <w:pPr>
              <w:contextualSpacing/>
              <w:rPr>
                <w:rFonts w:cs="Arial"/>
                <w:color w:val="000000"/>
                <w:sz w:val="21"/>
                <w:szCs w:val="21"/>
                <w:lang w:val="ru-RU"/>
              </w:rPr>
            </w:pPr>
          </w:p>
        </w:tc>
      </w:tr>
      <w:tr w:rsidRPr="00687A69" w:rsidR="0086404D" w:rsidTr="475DF882" w14:paraId="6142CF60" w14:textId="77777777">
        <w:trPr>
          <w:trHeight w:val="551"/>
          <w:jc w:val="center"/>
        </w:trPr>
        <w:tc>
          <w:tcPr>
            <w:tcW w:w="421" w:type="dxa"/>
            <w:shd w:val="clear" w:color="auto" w:fill="D9D9D9" w:themeFill="background1" w:themeFillShade="D9"/>
            <w:tcMar/>
            <w:vAlign w:val="center"/>
          </w:tcPr>
          <w:p w:rsidRPr="00687A69" w:rsidR="00A6758C" w:rsidP="00E40B08" w:rsidRDefault="007674D0" w14:paraId="1E005CF5" w14:textId="77777777">
            <w:pPr>
              <w:contextualSpacing/>
              <w:jc w:val="center"/>
              <w:rPr>
                <w:rFonts w:cs="Arial"/>
                <w:color w:val="000000"/>
                <w:sz w:val="21"/>
                <w:szCs w:val="21"/>
              </w:rPr>
            </w:pPr>
            <w:r>
              <w:rPr>
                <w:color w:val="000000"/>
                <w:sz w:val="21"/>
              </w:rPr>
              <w:t>2</w:t>
            </w:r>
          </w:p>
        </w:tc>
        <w:tc>
          <w:tcPr>
            <w:tcW w:w="7938" w:type="dxa"/>
            <w:tcMar/>
            <w:vAlign w:val="center"/>
          </w:tcPr>
          <w:p w:rsidRPr="00687A69" w:rsidR="00A6758C" w:rsidP="00E40B08" w:rsidRDefault="00A6758C" w14:paraId="0EFAE099" w14:textId="2ECCE044" w14:noSpellErr="1">
            <w:pPr>
              <w:spacing/>
              <w:contextualSpacing/>
              <w:rPr>
                <w:rFonts w:cs="Arial"/>
                <w:color w:val="000000"/>
                <w:sz w:val="21"/>
                <w:szCs w:val="21"/>
              </w:rPr>
            </w:pPr>
            <w:r w:rsidRPr="475DF882" w:rsidR="00A6758C">
              <w:rPr>
                <w:color w:val="000000" w:themeColor="text1" w:themeTint="FF" w:themeShade="FF"/>
                <w:sz w:val="21"/>
                <w:szCs w:val="21"/>
              </w:rPr>
              <w:t xml:space="preserve">Завірена копія </w:t>
            </w:r>
            <w:r w:rsidRPr="475DF882" w:rsidR="00A6758C">
              <w:rPr>
                <w:b w:val="1"/>
                <w:bCs w:val="1"/>
                <w:color w:val="000000" w:themeColor="text1" w:themeTint="FF" w:themeShade="FF"/>
                <w:sz w:val="21"/>
                <w:szCs w:val="21"/>
              </w:rPr>
              <w:t>свідоцтва про реєстрацію</w:t>
            </w:r>
            <w:r w:rsidRPr="475DF882" w:rsidR="00A6758C">
              <w:rPr>
                <w:color w:val="000000" w:themeColor="text1" w:themeTint="FF" w:themeShade="FF"/>
                <w:sz w:val="21"/>
                <w:szCs w:val="21"/>
              </w:rPr>
              <w:t xml:space="preserve"> в </w:t>
            </w:r>
            <w:r w:rsidRPr="475DF882" w:rsidR="00F751F9">
              <w:rPr>
                <w:color w:val="000000" w:themeColor="text1" w:themeTint="FF" w:themeShade="FF"/>
                <w:sz w:val="21"/>
                <w:szCs w:val="21"/>
              </w:rPr>
              <w:t>У</w:t>
            </w:r>
            <w:r w:rsidRPr="475DF882" w:rsidR="00A6758C">
              <w:rPr>
                <w:color w:val="000000" w:themeColor="text1" w:themeTint="FF" w:themeShade="FF"/>
                <w:sz w:val="21"/>
                <w:szCs w:val="21"/>
              </w:rPr>
              <w:t>країні</w:t>
            </w:r>
          </w:p>
        </w:tc>
        <w:tc>
          <w:tcPr>
            <w:tcW w:w="1275" w:type="dxa"/>
            <w:shd w:val="clear" w:color="auto" w:fill="FFF6DD"/>
            <w:tcMar/>
            <w:vAlign w:val="center"/>
          </w:tcPr>
          <w:p w:rsidRPr="00AE54F7" w:rsidR="00A6758C" w:rsidP="00E40B08" w:rsidRDefault="00A6758C" w14:paraId="49870CE5" w14:textId="77777777">
            <w:pPr>
              <w:contextualSpacing/>
              <w:jc w:val="center"/>
              <w:rPr>
                <w:rFonts w:cs="Arial"/>
                <w:b/>
                <w:color w:val="000000"/>
                <w:sz w:val="21"/>
                <w:szCs w:val="21"/>
                <w:lang w:val="ru-RU"/>
              </w:rPr>
            </w:pPr>
          </w:p>
        </w:tc>
        <w:tc>
          <w:tcPr>
            <w:tcW w:w="5103" w:type="dxa"/>
            <w:tcMar/>
            <w:vAlign w:val="center"/>
          </w:tcPr>
          <w:p w:rsidRPr="00AE54F7" w:rsidR="00A6758C" w:rsidP="00E40B08" w:rsidRDefault="00A6758C" w14:paraId="5D0699B0" w14:textId="77777777">
            <w:pPr>
              <w:contextualSpacing/>
              <w:rPr>
                <w:rFonts w:cs="Arial"/>
                <w:color w:val="000000"/>
                <w:sz w:val="21"/>
                <w:szCs w:val="21"/>
                <w:lang w:val="ru-RU"/>
              </w:rPr>
            </w:pPr>
          </w:p>
        </w:tc>
      </w:tr>
      <w:tr w:rsidRPr="00687A69" w:rsidR="0086404D" w:rsidTr="475DF882" w14:paraId="4D839E7C" w14:textId="77777777">
        <w:trPr>
          <w:trHeight w:val="559"/>
          <w:jc w:val="center"/>
        </w:trPr>
        <w:tc>
          <w:tcPr>
            <w:tcW w:w="421" w:type="dxa"/>
            <w:shd w:val="clear" w:color="auto" w:fill="D9D9D9" w:themeFill="background1" w:themeFillShade="D9"/>
            <w:tcMar/>
            <w:vAlign w:val="center"/>
          </w:tcPr>
          <w:p w:rsidRPr="00687A69" w:rsidR="00A6758C" w:rsidP="00E40B08" w:rsidRDefault="007674D0" w14:paraId="5B1A78EE" w14:textId="77777777">
            <w:pPr>
              <w:contextualSpacing/>
              <w:jc w:val="center"/>
              <w:rPr>
                <w:rFonts w:cs="Arial"/>
                <w:color w:val="000000"/>
                <w:sz w:val="21"/>
                <w:szCs w:val="21"/>
              </w:rPr>
            </w:pPr>
            <w:r>
              <w:rPr>
                <w:color w:val="000000"/>
                <w:sz w:val="21"/>
              </w:rPr>
              <w:t>3</w:t>
            </w:r>
          </w:p>
        </w:tc>
        <w:tc>
          <w:tcPr>
            <w:tcW w:w="7938" w:type="dxa"/>
            <w:tcMar/>
            <w:vAlign w:val="center"/>
          </w:tcPr>
          <w:p w:rsidRPr="00687A69" w:rsidR="00A6758C" w:rsidP="009A2DE6" w:rsidRDefault="00A6758C" w14:paraId="219E213F" w14:textId="44880CDF" w14:noSpellErr="1">
            <w:pPr>
              <w:spacing/>
              <w:contextualSpacing/>
              <w:rPr>
                <w:rFonts w:cs="Arial"/>
                <w:color w:val="000000"/>
                <w:sz w:val="21"/>
                <w:szCs w:val="21"/>
              </w:rPr>
            </w:pPr>
            <w:r w:rsidRPr="475DF882" w:rsidR="00A6758C">
              <w:rPr>
                <w:color w:val="000000" w:themeColor="text1" w:themeTint="FF" w:themeShade="FF"/>
                <w:sz w:val="21"/>
                <w:szCs w:val="21"/>
              </w:rPr>
              <w:t xml:space="preserve">Завірена копія </w:t>
            </w:r>
            <w:r w:rsidRPr="475DF882" w:rsidR="00A6758C">
              <w:rPr>
                <w:b w:val="1"/>
                <w:bCs w:val="1"/>
                <w:color w:val="000000" w:themeColor="text1" w:themeTint="FF" w:themeShade="FF"/>
                <w:sz w:val="21"/>
                <w:szCs w:val="21"/>
              </w:rPr>
              <w:t>ліцензії на надання послуг з переказу коштів</w:t>
            </w:r>
            <w:r w:rsidRPr="475DF882" w:rsidR="00A6758C">
              <w:rPr>
                <w:color w:val="000000" w:themeColor="text1" w:themeTint="FF" w:themeShade="FF"/>
                <w:sz w:val="21"/>
                <w:szCs w:val="21"/>
              </w:rPr>
              <w:t xml:space="preserve">, видана відповідним державним органом </w:t>
            </w:r>
            <w:r w:rsidRPr="475DF882" w:rsidR="00F751F9">
              <w:rPr>
                <w:color w:val="000000" w:themeColor="text1" w:themeTint="FF" w:themeShade="FF"/>
                <w:sz w:val="21"/>
                <w:szCs w:val="21"/>
              </w:rPr>
              <w:t xml:space="preserve">в </w:t>
            </w:r>
            <w:r w:rsidRPr="475DF882" w:rsidR="00F751F9">
              <w:rPr>
                <w:color w:val="000000" w:themeColor="text1" w:themeTint="FF" w:themeShade="FF"/>
                <w:sz w:val="21"/>
                <w:szCs w:val="21"/>
              </w:rPr>
              <w:t>Україні</w:t>
            </w:r>
          </w:p>
        </w:tc>
        <w:tc>
          <w:tcPr>
            <w:tcW w:w="1275" w:type="dxa"/>
            <w:shd w:val="clear" w:color="auto" w:fill="FFF6DD"/>
            <w:tcMar/>
            <w:vAlign w:val="center"/>
          </w:tcPr>
          <w:p w:rsidRPr="00AE54F7" w:rsidR="00A6758C" w:rsidP="00E40B08" w:rsidRDefault="00A6758C" w14:paraId="4A6E3F1C" w14:textId="77777777">
            <w:pPr>
              <w:contextualSpacing/>
              <w:jc w:val="center"/>
              <w:rPr>
                <w:rFonts w:cs="Arial"/>
                <w:b/>
                <w:color w:val="000000"/>
                <w:sz w:val="21"/>
                <w:szCs w:val="21"/>
                <w:lang w:val="ru-RU"/>
              </w:rPr>
            </w:pPr>
          </w:p>
        </w:tc>
        <w:tc>
          <w:tcPr>
            <w:tcW w:w="5103" w:type="dxa"/>
            <w:tcMar/>
            <w:vAlign w:val="center"/>
          </w:tcPr>
          <w:p w:rsidRPr="00AE54F7" w:rsidR="00A6758C" w:rsidP="00E40B08" w:rsidRDefault="00A6758C" w14:paraId="0277EB1E" w14:textId="77777777">
            <w:pPr>
              <w:contextualSpacing/>
              <w:rPr>
                <w:rFonts w:cs="Arial"/>
                <w:color w:val="000000"/>
                <w:sz w:val="21"/>
                <w:szCs w:val="21"/>
                <w:lang w:val="ru-RU"/>
              </w:rPr>
            </w:pPr>
          </w:p>
        </w:tc>
      </w:tr>
      <w:tr w:rsidRPr="00687A69" w:rsidR="0086404D" w:rsidTr="475DF882" w14:paraId="6097F5C1" w14:textId="77777777">
        <w:trPr>
          <w:trHeight w:val="567"/>
          <w:jc w:val="center"/>
        </w:trPr>
        <w:tc>
          <w:tcPr>
            <w:tcW w:w="421" w:type="dxa"/>
            <w:shd w:val="clear" w:color="auto" w:fill="D9D9D9" w:themeFill="background1" w:themeFillShade="D9"/>
            <w:tcMar/>
            <w:vAlign w:val="center"/>
          </w:tcPr>
          <w:p w:rsidRPr="00687A69" w:rsidR="00A6758C" w:rsidP="00E40B08" w:rsidRDefault="007674D0" w14:paraId="4D63EAEB" w14:textId="77777777">
            <w:pPr>
              <w:contextualSpacing/>
              <w:jc w:val="center"/>
              <w:rPr>
                <w:rFonts w:cs="Arial"/>
                <w:color w:val="000000"/>
                <w:sz w:val="21"/>
                <w:szCs w:val="21"/>
              </w:rPr>
            </w:pPr>
            <w:r>
              <w:rPr>
                <w:color w:val="000000"/>
                <w:sz w:val="21"/>
              </w:rPr>
              <w:t>4</w:t>
            </w:r>
          </w:p>
        </w:tc>
        <w:tc>
          <w:tcPr>
            <w:tcW w:w="7938" w:type="dxa"/>
            <w:tcMar/>
            <w:vAlign w:val="center"/>
          </w:tcPr>
          <w:p w:rsidRPr="00687A69" w:rsidR="00A6758C" w:rsidP="00E40B08" w:rsidRDefault="00A6758C" w14:paraId="0D380B1F" w14:textId="77777777" w14:noSpellErr="1">
            <w:pPr>
              <w:spacing/>
              <w:contextualSpacing/>
              <w:rPr>
                <w:rFonts w:cs="Arial"/>
                <w:color w:val="000000"/>
                <w:sz w:val="21"/>
                <w:szCs w:val="21"/>
              </w:rPr>
            </w:pPr>
            <w:r w:rsidRPr="475DF882" w:rsidR="00A6758C">
              <w:rPr>
                <w:color w:val="000000" w:themeColor="text1" w:themeTint="FF" w:themeShade="FF"/>
                <w:sz w:val="21"/>
                <w:szCs w:val="21"/>
              </w:rPr>
              <w:t xml:space="preserve">Документ(и) про </w:t>
            </w:r>
            <w:r w:rsidRPr="475DF882" w:rsidR="00A6758C">
              <w:rPr>
                <w:b w:val="1"/>
                <w:bCs w:val="1"/>
                <w:color w:val="000000" w:themeColor="text1" w:themeTint="FF" w:themeShade="FF"/>
                <w:sz w:val="21"/>
                <w:szCs w:val="21"/>
              </w:rPr>
              <w:t>реєстрацію компанії в державній податковій службі</w:t>
            </w:r>
          </w:p>
        </w:tc>
        <w:tc>
          <w:tcPr>
            <w:tcW w:w="1275" w:type="dxa"/>
            <w:shd w:val="clear" w:color="auto" w:fill="FFF6DD"/>
            <w:tcMar/>
            <w:vAlign w:val="center"/>
          </w:tcPr>
          <w:p w:rsidRPr="00AE54F7" w:rsidR="00A6758C" w:rsidP="00E40B08" w:rsidRDefault="00A6758C" w14:paraId="3A0F5E42" w14:textId="77777777">
            <w:pPr>
              <w:contextualSpacing/>
              <w:jc w:val="center"/>
              <w:rPr>
                <w:rFonts w:cs="Arial"/>
                <w:b/>
                <w:color w:val="000000"/>
                <w:sz w:val="21"/>
                <w:szCs w:val="21"/>
                <w:lang w:val="ru-RU"/>
              </w:rPr>
            </w:pPr>
          </w:p>
        </w:tc>
        <w:tc>
          <w:tcPr>
            <w:tcW w:w="5103" w:type="dxa"/>
            <w:tcMar/>
            <w:vAlign w:val="center"/>
          </w:tcPr>
          <w:p w:rsidRPr="00AE54F7" w:rsidR="00A6758C" w:rsidP="00E40B08" w:rsidRDefault="00A6758C" w14:paraId="7A9FD414" w14:textId="77777777">
            <w:pPr>
              <w:contextualSpacing/>
              <w:rPr>
                <w:rFonts w:cs="Arial"/>
                <w:color w:val="000000"/>
                <w:sz w:val="21"/>
                <w:szCs w:val="21"/>
                <w:lang w:val="ru-RU"/>
              </w:rPr>
            </w:pPr>
          </w:p>
        </w:tc>
      </w:tr>
      <w:tr w:rsidRPr="00687A69" w:rsidR="0086404D" w:rsidTr="475DF882" w14:paraId="7F198E38" w14:textId="77777777">
        <w:trPr>
          <w:trHeight w:val="546"/>
          <w:jc w:val="center"/>
        </w:trPr>
        <w:tc>
          <w:tcPr>
            <w:tcW w:w="421" w:type="dxa"/>
            <w:tcBorders>
              <w:bottom w:val="single" w:color="auto" w:sz="4" w:space="0"/>
            </w:tcBorders>
            <w:shd w:val="clear" w:color="auto" w:fill="D9D9D9" w:themeFill="background1" w:themeFillShade="D9"/>
            <w:tcMar/>
            <w:vAlign w:val="center"/>
          </w:tcPr>
          <w:p w:rsidRPr="00687A69" w:rsidR="00A6758C" w:rsidP="00E40B08" w:rsidRDefault="004B5C02" w14:paraId="40BBDBEF" w14:textId="77777777">
            <w:pPr>
              <w:spacing w:before="60" w:after="60"/>
              <w:contextualSpacing/>
              <w:jc w:val="center"/>
              <w:rPr>
                <w:rFonts w:cs="Arial"/>
                <w:bCs/>
                <w:color w:val="000000"/>
                <w:sz w:val="21"/>
                <w:szCs w:val="21"/>
                <w:highlight w:val="yellow"/>
              </w:rPr>
            </w:pPr>
            <w:r>
              <w:rPr>
                <w:color w:val="000000"/>
                <w:sz w:val="21"/>
              </w:rPr>
              <w:t>5</w:t>
            </w:r>
          </w:p>
        </w:tc>
        <w:tc>
          <w:tcPr>
            <w:tcW w:w="7938" w:type="dxa"/>
            <w:tcBorders>
              <w:bottom w:val="single" w:color="auto" w:sz="4" w:space="0"/>
            </w:tcBorders>
            <w:tcMar/>
            <w:vAlign w:val="center"/>
          </w:tcPr>
          <w:p w:rsidRPr="006C3698" w:rsidR="00A6758C" w:rsidP="475DF882" w:rsidRDefault="00FC5013" w14:paraId="01F12C1B" w14:textId="236228E7" w14:noSpellErr="1">
            <w:pPr>
              <w:spacing w:before="60"/>
              <w:contextualSpacing/>
              <w:rPr>
                <w:rFonts w:cs="Arial"/>
                <w:sz w:val="21"/>
                <w:szCs w:val="21"/>
              </w:rPr>
            </w:pPr>
            <w:r w:rsidRPr="475DF882" w:rsidR="00FC5013">
              <w:rPr>
                <w:b w:val="1"/>
                <w:bCs w:val="1"/>
                <w:color w:val="000000" w:themeColor="text1" w:themeTint="FF" w:themeShade="FF"/>
                <w:sz w:val="21"/>
                <w:szCs w:val="21"/>
              </w:rPr>
              <w:t>Додаток D</w:t>
            </w:r>
            <w:r w:rsidRPr="475DF882" w:rsidR="00FC5013">
              <w:rPr>
                <w:color w:val="000000" w:themeColor="text1" w:themeTint="FF" w:themeShade="FF"/>
                <w:sz w:val="21"/>
                <w:szCs w:val="21"/>
              </w:rPr>
              <w:t xml:space="preserve"> </w:t>
            </w:r>
            <w:r w:rsidRPr="475DF882" w:rsidR="00AE54F7">
              <w:rPr>
                <w:b w:val="1"/>
                <w:bCs w:val="1"/>
                <w:color w:val="000000" w:themeColor="text1" w:themeTint="FF" w:themeShade="FF"/>
                <w:sz w:val="21"/>
                <w:szCs w:val="21"/>
              </w:rPr>
              <w:t>–</w:t>
            </w:r>
            <w:r w:rsidRPr="475DF882" w:rsidR="00FC5013">
              <w:rPr>
                <w:color w:val="000000" w:themeColor="text1" w:themeTint="FF" w:themeShade="FF"/>
                <w:sz w:val="21"/>
                <w:szCs w:val="21"/>
              </w:rPr>
              <w:t xml:space="preserve"> </w:t>
            </w:r>
            <w:r w:rsidRPr="475DF882" w:rsidR="00FC5013">
              <w:rPr>
                <w:color w:val="000000" w:themeColor="text1" w:themeTint="FF" w:themeShade="FF"/>
                <w:sz w:val="21"/>
                <w:szCs w:val="21"/>
                <w:u w:val="single"/>
              </w:rPr>
              <w:t>Реєстраційна форма постачальника</w:t>
            </w:r>
            <w:r w:rsidRPr="475DF882" w:rsidR="00FC5013">
              <w:rPr>
                <w:color w:val="000000" w:themeColor="text1" w:themeTint="FF" w:themeShade="FF"/>
                <w:sz w:val="21"/>
                <w:szCs w:val="21"/>
              </w:rPr>
              <w:t xml:space="preserve"> (заповнюється повністю, завіряється підписом та печаткою </w:t>
            </w:r>
            <w:r w:rsidRPr="475DF882" w:rsidR="00AE54F7">
              <w:rPr>
                <w:color w:val="000000" w:themeColor="text1" w:themeTint="FF" w:themeShade="FF"/>
                <w:sz w:val="21"/>
                <w:szCs w:val="21"/>
              </w:rPr>
              <w:t>організації</w:t>
            </w:r>
            <w:r w:rsidRPr="475DF882" w:rsidR="00FC5013">
              <w:rPr>
                <w:color w:val="000000" w:themeColor="text1" w:themeTint="FF" w:themeShade="FF"/>
                <w:sz w:val="21"/>
                <w:szCs w:val="21"/>
              </w:rPr>
              <w:t xml:space="preserve">) </w:t>
            </w:r>
          </w:p>
        </w:tc>
        <w:tc>
          <w:tcPr>
            <w:tcW w:w="1275" w:type="dxa"/>
            <w:tcBorders>
              <w:bottom w:val="single" w:color="auto" w:sz="4" w:space="0"/>
            </w:tcBorders>
            <w:shd w:val="clear" w:color="auto" w:fill="FFF6DD"/>
            <w:tcMar/>
            <w:vAlign w:val="center"/>
          </w:tcPr>
          <w:p w:rsidRPr="00AE54F7" w:rsidR="00A6758C" w:rsidP="00E40B08" w:rsidRDefault="00A6758C" w14:paraId="1C35B7D7"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A6758C" w:rsidP="00E40B08" w:rsidRDefault="00A6758C" w14:paraId="53DA7724" w14:textId="77777777">
            <w:pPr>
              <w:contextualSpacing/>
              <w:rPr>
                <w:rFonts w:cs="Arial"/>
                <w:bCs/>
                <w:color w:val="000000"/>
                <w:sz w:val="21"/>
                <w:szCs w:val="21"/>
                <w:u w:val="single"/>
                <w:lang w:val="ru-RU"/>
              </w:rPr>
            </w:pPr>
          </w:p>
        </w:tc>
      </w:tr>
      <w:tr w:rsidRPr="00687A69" w:rsidR="00085E89" w:rsidTr="475DF882" w14:paraId="6DC18B69" w14:textId="77777777">
        <w:trPr>
          <w:trHeight w:val="551"/>
          <w:jc w:val="center"/>
        </w:trPr>
        <w:tc>
          <w:tcPr>
            <w:tcW w:w="421" w:type="dxa"/>
            <w:tcBorders>
              <w:bottom w:val="single" w:color="auto" w:sz="4" w:space="0"/>
            </w:tcBorders>
            <w:shd w:val="clear" w:color="auto" w:fill="D9D9D9" w:themeFill="background1" w:themeFillShade="D9"/>
            <w:tcMar/>
            <w:vAlign w:val="center"/>
          </w:tcPr>
          <w:p w:rsidRPr="00687A69" w:rsidR="00085E89" w:rsidP="00E40B08" w:rsidRDefault="00FC5013" w14:paraId="1271FB00" w14:textId="77777777">
            <w:pPr>
              <w:spacing w:before="60" w:after="60"/>
              <w:contextualSpacing/>
              <w:jc w:val="center"/>
              <w:rPr>
                <w:rFonts w:cs="Arial"/>
                <w:bCs/>
                <w:color w:val="000000"/>
                <w:sz w:val="21"/>
                <w:szCs w:val="21"/>
              </w:rPr>
            </w:pPr>
            <w:r>
              <w:rPr>
                <w:color w:val="000000"/>
                <w:sz w:val="21"/>
              </w:rPr>
              <w:t>6</w:t>
            </w:r>
          </w:p>
        </w:tc>
        <w:tc>
          <w:tcPr>
            <w:tcW w:w="7938" w:type="dxa"/>
            <w:tcBorders>
              <w:bottom w:val="single" w:color="auto" w:sz="4" w:space="0"/>
            </w:tcBorders>
            <w:tcMar/>
            <w:vAlign w:val="center"/>
          </w:tcPr>
          <w:p w:rsidRPr="00687A69" w:rsidR="00085E89" w:rsidP="475DF882" w:rsidRDefault="00FC5013" w14:paraId="39B6DDD5" w14:textId="13CD84EE" w14:noSpellErr="1">
            <w:pPr>
              <w:spacing w:before="60"/>
              <w:contextualSpacing/>
              <w:rPr>
                <w:rFonts w:cs="Arial"/>
                <w:color w:val="000000"/>
                <w:sz w:val="21"/>
                <w:szCs w:val="21"/>
              </w:rPr>
            </w:pPr>
            <w:r w:rsidRPr="475DF882" w:rsidR="00FC5013">
              <w:rPr>
                <w:b w:val="1"/>
                <w:bCs w:val="1"/>
                <w:color w:val="000000" w:themeColor="text1" w:themeTint="FF" w:themeShade="FF"/>
                <w:sz w:val="21"/>
                <w:szCs w:val="21"/>
              </w:rPr>
              <w:t>Додаток Е</w:t>
            </w:r>
            <w:r w:rsidRPr="475DF882" w:rsidR="00FC5013">
              <w:rPr>
                <w:color w:val="000000" w:themeColor="text1" w:themeTint="FF" w:themeShade="FF"/>
                <w:sz w:val="21"/>
                <w:szCs w:val="21"/>
              </w:rPr>
              <w:t xml:space="preserve"> </w:t>
            </w:r>
            <w:r w:rsidRPr="475DF882" w:rsidR="00AE54F7">
              <w:rPr>
                <w:b w:val="1"/>
                <w:bCs w:val="1"/>
                <w:color w:val="000000" w:themeColor="text1" w:themeTint="FF" w:themeShade="FF"/>
                <w:sz w:val="21"/>
                <w:szCs w:val="21"/>
              </w:rPr>
              <w:t>–</w:t>
            </w:r>
            <w:r w:rsidRPr="475DF882" w:rsidR="00FC5013">
              <w:rPr>
                <w:color w:val="000000" w:themeColor="text1" w:themeTint="FF" w:themeShade="FF"/>
                <w:sz w:val="21"/>
                <w:szCs w:val="21"/>
              </w:rPr>
              <w:t xml:space="preserve"> </w:t>
            </w:r>
            <w:r w:rsidRPr="475DF882" w:rsidR="00FC5013">
              <w:rPr>
                <w:color w:val="000000" w:themeColor="text1" w:themeTint="FF" w:themeShade="FF"/>
                <w:sz w:val="21"/>
                <w:szCs w:val="21"/>
                <w:u w:val="single"/>
              </w:rPr>
              <w:t>Загальні умови договору про надання послуг</w:t>
            </w:r>
            <w:r w:rsidRPr="475DF882" w:rsidR="00FC5013">
              <w:rPr>
                <w:color w:val="000000" w:themeColor="text1" w:themeTint="FF" w:themeShade="FF"/>
                <w:sz w:val="21"/>
                <w:szCs w:val="21"/>
              </w:rPr>
              <w:t xml:space="preserve"> (завіряється печаткою на кожній сторінці)</w:t>
            </w:r>
          </w:p>
        </w:tc>
        <w:tc>
          <w:tcPr>
            <w:tcW w:w="1275" w:type="dxa"/>
            <w:tcBorders>
              <w:bottom w:val="single" w:color="auto" w:sz="4" w:space="0"/>
            </w:tcBorders>
            <w:shd w:val="clear" w:color="auto" w:fill="FFF6DD"/>
            <w:tcMar/>
            <w:vAlign w:val="center"/>
          </w:tcPr>
          <w:p w:rsidRPr="00AE54F7" w:rsidR="00085E89" w:rsidP="00E40B08" w:rsidRDefault="00085E89" w14:paraId="3768FC03"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085E89" w:rsidP="00E40B08" w:rsidRDefault="00085E89" w14:paraId="5198CB71" w14:textId="77777777">
            <w:pPr>
              <w:contextualSpacing/>
              <w:rPr>
                <w:rFonts w:cs="Arial"/>
                <w:bCs/>
                <w:color w:val="000000"/>
                <w:sz w:val="21"/>
                <w:szCs w:val="21"/>
                <w:u w:val="single"/>
                <w:lang w:val="ru-RU"/>
              </w:rPr>
            </w:pPr>
          </w:p>
        </w:tc>
      </w:tr>
      <w:tr w:rsidRPr="00687A69" w:rsidR="00FC5013" w:rsidTr="475DF882" w14:paraId="285CCBF7" w14:textId="77777777">
        <w:trPr>
          <w:trHeight w:val="587"/>
          <w:jc w:val="center"/>
        </w:trPr>
        <w:tc>
          <w:tcPr>
            <w:tcW w:w="421" w:type="dxa"/>
            <w:tcBorders>
              <w:bottom w:val="single" w:color="auto" w:sz="4" w:space="0"/>
            </w:tcBorders>
            <w:shd w:val="clear" w:color="auto" w:fill="D9D9D9" w:themeFill="background1" w:themeFillShade="D9"/>
            <w:tcMar/>
            <w:vAlign w:val="center"/>
          </w:tcPr>
          <w:p w:rsidRPr="00687A69" w:rsidR="00FC5013" w:rsidP="00E40B08" w:rsidRDefault="00FC5013" w14:paraId="350E216C" w14:textId="77777777">
            <w:pPr>
              <w:spacing w:before="60" w:after="60"/>
              <w:contextualSpacing/>
              <w:jc w:val="center"/>
              <w:rPr>
                <w:rFonts w:cs="Arial"/>
                <w:bCs/>
                <w:color w:val="000000"/>
                <w:sz w:val="21"/>
                <w:szCs w:val="21"/>
              </w:rPr>
            </w:pPr>
            <w:r>
              <w:rPr>
                <w:color w:val="000000"/>
                <w:sz w:val="21"/>
              </w:rPr>
              <w:t>7</w:t>
            </w:r>
          </w:p>
        </w:tc>
        <w:tc>
          <w:tcPr>
            <w:tcW w:w="7938" w:type="dxa"/>
            <w:tcBorders>
              <w:bottom w:val="single" w:color="auto" w:sz="4" w:space="0"/>
            </w:tcBorders>
            <w:tcMar/>
            <w:vAlign w:val="center"/>
          </w:tcPr>
          <w:p w:rsidRPr="00687A69" w:rsidR="00FC5013" w:rsidP="00942C96" w:rsidRDefault="00FC5013" w14:paraId="7A2503D3" w14:textId="1DA063B4" w14:noSpellErr="1">
            <w:pPr>
              <w:jc w:val="both"/>
              <w:rPr>
                <w:rFonts w:eastAsia="Times New Roman" w:cs="Arial"/>
                <w:color w:val="000000"/>
                <w:sz w:val="21"/>
                <w:szCs w:val="21"/>
              </w:rPr>
            </w:pPr>
            <w:r w:rsidRPr="475DF882" w:rsidR="00FC5013">
              <w:rPr>
                <w:b w:val="1"/>
                <w:bCs w:val="1"/>
                <w:color w:val="000000" w:themeColor="text1" w:themeTint="FF" w:themeShade="FF"/>
                <w:sz w:val="21"/>
                <w:szCs w:val="21"/>
              </w:rPr>
              <w:t>Додаток F</w:t>
            </w:r>
            <w:r w:rsidRPr="475DF882" w:rsidR="00FC5013">
              <w:rPr>
                <w:color w:val="000000" w:themeColor="text1" w:themeTint="FF" w:themeShade="FF"/>
                <w:sz w:val="21"/>
                <w:szCs w:val="21"/>
              </w:rPr>
              <w:t xml:space="preserve"> </w:t>
            </w:r>
            <w:r w:rsidRPr="475DF882" w:rsidR="00AE54F7">
              <w:rPr>
                <w:b w:val="1"/>
                <w:bCs w:val="1"/>
                <w:color w:val="000000" w:themeColor="text1" w:themeTint="FF" w:themeShade="FF"/>
                <w:sz w:val="21"/>
                <w:szCs w:val="21"/>
              </w:rPr>
              <w:t>–</w:t>
            </w:r>
            <w:r w:rsidRPr="475DF882" w:rsidR="00FC5013">
              <w:rPr>
                <w:color w:val="000000" w:themeColor="text1" w:themeTint="FF" w:themeShade="FF"/>
                <w:sz w:val="21"/>
                <w:szCs w:val="21"/>
              </w:rPr>
              <w:t xml:space="preserve"> </w:t>
            </w:r>
            <w:r w:rsidRPr="475DF882" w:rsidR="00FC5013">
              <w:rPr>
                <w:color w:val="000000" w:themeColor="text1" w:themeTint="FF" w:themeShade="FF"/>
                <w:sz w:val="21"/>
                <w:szCs w:val="21"/>
                <w:u w:val="single"/>
              </w:rPr>
              <w:t>Угода про захист даних</w:t>
            </w:r>
            <w:r w:rsidRPr="475DF882" w:rsidR="00FC5013">
              <w:rPr>
                <w:color w:val="000000" w:themeColor="text1" w:themeTint="FF" w:themeShade="FF"/>
                <w:sz w:val="21"/>
                <w:szCs w:val="21"/>
              </w:rPr>
              <w:t xml:space="preserve"> (завіряється підписом/Вкажіть у розділі коментарів, чи потрібно буде вашій компанії надавати конфіденційні дані будь-яким субпідрядникам)</w:t>
            </w:r>
          </w:p>
        </w:tc>
        <w:tc>
          <w:tcPr>
            <w:tcW w:w="1275" w:type="dxa"/>
            <w:tcBorders>
              <w:bottom w:val="single" w:color="auto" w:sz="4" w:space="0"/>
            </w:tcBorders>
            <w:shd w:val="clear" w:color="auto" w:fill="FFF6DD"/>
            <w:tcMar/>
            <w:vAlign w:val="center"/>
          </w:tcPr>
          <w:p w:rsidRPr="00AE54F7" w:rsidR="00FC5013" w:rsidP="00E40B08" w:rsidRDefault="00FC5013" w14:paraId="79109C73" w14:textId="77777777">
            <w:pPr>
              <w:contextualSpacing/>
              <w:jc w:val="center"/>
              <w:rPr>
                <w:rFonts w:cs="Arial"/>
                <w:b/>
                <w:bCs/>
                <w:color w:val="000000"/>
                <w:sz w:val="21"/>
                <w:szCs w:val="21"/>
              </w:rPr>
            </w:pPr>
          </w:p>
        </w:tc>
        <w:tc>
          <w:tcPr>
            <w:tcW w:w="5103" w:type="dxa"/>
            <w:tcBorders>
              <w:bottom w:val="single" w:color="auto" w:sz="4" w:space="0"/>
            </w:tcBorders>
            <w:tcMar/>
            <w:vAlign w:val="center"/>
          </w:tcPr>
          <w:p w:rsidRPr="00AE54F7" w:rsidR="00FC5013" w:rsidP="00E40B08" w:rsidRDefault="00FC5013" w14:paraId="0D4EF013" w14:textId="77777777">
            <w:pPr>
              <w:contextualSpacing/>
              <w:rPr>
                <w:rFonts w:cs="Arial"/>
                <w:bCs/>
                <w:color w:val="000000"/>
                <w:sz w:val="21"/>
                <w:szCs w:val="21"/>
                <w:u w:val="single"/>
              </w:rPr>
            </w:pPr>
          </w:p>
        </w:tc>
      </w:tr>
      <w:tr w:rsidRPr="00687A69" w:rsidR="00AE5082" w:rsidTr="475DF882" w14:paraId="50F78358" w14:textId="77777777">
        <w:trPr>
          <w:trHeight w:val="528"/>
          <w:jc w:val="center"/>
        </w:trPr>
        <w:tc>
          <w:tcPr>
            <w:tcW w:w="421" w:type="dxa"/>
            <w:tcBorders>
              <w:bottom w:val="single" w:color="auto" w:sz="4" w:space="0"/>
            </w:tcBorders>
            <w:shd w:val="clear" w:color="auto" w:fill="D9D9D9" w:themeFill="background1" w:themeFillShade="D9"/>
            <w:tcMar/>
            <w:vAlign w:val="center"/>
          </w:tcPr>
          <w:p w:rsidRPr="00687A69" w:rsidR="00AE5082" w:rsidP="00E40B08" w:rsidRDefault="00AE5082" w14:paraId="58C96B55" w14:textId="6E6BDD89">
            <w:pPr>
              <w:spacing w:before="60" w:after="60"/>
              <w:contextualSpacing/>
              <w:jc w:val="center"/>
              <w:rPr>
                <w:rFonts w:cs="Arial"/>
                <w:bCs/>
                <w:color w:val="000000"/>
                <w:sz w:val="21"/>
                <w:szCs w:val="21"/>
              </w:rPr>
            </w:pPr>
            <w:r>
              <w:rPr>
                <w:color w:val="000000"/>
                <w:sz w:val="21"/>
              </w:rPr>
              <w:t>8</w:t>
            </w:r>
          </w:p>
        </w:tc>
        <w:tc>
          <w:tcPr>
            <w:tcW w:w="7938" w:type="dxa"/>
            <w:tcBorders>
              <w:bottom w:val="single" w:color="auto" w:sz="4" w:space="0"/>
            </w:tcBorders>
            <w:tcMar/>
            <w:vAlign w:val="center"/>
          </w:tcPr>
          <w:p w:rsidRPr="00687A69" w:rsidR="00AE5082" w:rsidP="475DF882" w:rsidRDefault="00AE5082" w14:paraId="422779D7" w14:textId="07094DEB" w14:noSpellErr="1">
            <w:pPr>
              <w:spacing w:before="60"/>
              <w:contextualSpacing/>
              <w:rPr>
                <w:rFonts w:cs="Arial"/>
                <w:b w:val="1"/>
                <w:bCs w:val="1"/>
                <w:color w:val="000000"/>
                <w:sz w:val="21"/>
                <w:szCs w:val="21"/>
              </w:rPr>
            </w:pPr>
            <w:r w:rsidRPr="475DF882" w:rsidR="00AE5082">
              <w:rPr>
                <w:b w:val="1"/>
                <w:bCs w:val="1"/>
                <w:color w:val="000000" w:themeColor="text1" w:themeTint="FF" w:themeShade="FF"/>
                <w:sz w:val="21"/>
                <w:szCs w:val="21"/>
              </w:rPr>
              <w:t xml:space="preserve">Додаток G </w:t>
            </w:r>
            <w:r w:rsidRPr="475DF882" w:rsidR="00AE54F7">
              <w:rPr>
                <w:b w:val="1"/>
                <w:bCs w:val="1"/>
                <w:color w:val="000000" w:themeColor="text1" w:themeTint="FF" w:themeShade="FF"/>
                <w:sz w:val="21"/>
                <w:szCs w:val="21"/>
              </w:rPr>
              <w:t>–</w:t>
            </w:r>
            <w:r w:rsidRPr="475DF882" w:rsidR="00AE5082">
              <w:rPr>
                <w:b w:val="1"/>
                <w:bCs w:val="1"/>
                <w:color w:val="000000" w:themeColor="text1" w:themeTint="FF" w:themeShade="FF"/>
                <w:sz w:val="21"/>
                <w:szCs w:val="21"/>
              </w:rPr>
              <w:t xml:space="preserve"> </w:t>
            </w:r>
            <w:r w:rsidRPr="475DF882" w:rsidR="00AE5082">
              <w:rPr>
                <w:color w:val="000000" w:themeColor="text1" w:themeTint="FF" w:themeShade="FF"/>
                <w:sz w:val="21"/>
                <w:szCs w:val="21"/>
                <w:u w:val="single"/>
              </w:rPr>
              <w:t>Кодекс поведінки постачальника</w:t>
            </w:r>
            <w:r w:rsidRPr="475DF882" w:rsidR="00AE54F7">
              <w:rPr>
                <w:b w:val="1"/>
                <w:bCs w:val="1"/>
                <w:color w:val="000000" w:themeColor="text1" w:themeTint="FF" w:themeShade="FF"/>
                <w:sz w:val="21"/>
                <w:szCs w:val="21"/>
              </w:rPr>
              <w:t xml:space="preserve"> – </w:t>
            </w:r>
            <w:r w:rsidRPr="475DF882" w:rsidR="00AE5082">
              <w:rPr>
                <w:color w:val="000000" w:themeColor="text1" w:themeTint="FF" w:themeShade="FF"/>
                <w:sz w:val="21"/>
                <w:szCs w:val="21"/>
              </w:rPr>
              <w:t>завіряється підписом та печаткою на кожній сторінці</w:t>
            </w:r>
          </w:p>
        </w:tc>
        <w:tc>
          <w:tcPr>
            <w:tcW w:w="1275" w:type="dxa"/>
            <w:tcBorders>
              <w:bottom w:val="single" w:color="auto" w:sz="4" w:space="0"/>
            </w:tcBorders>
            <w:shd w:val="clear" w:color="auto" w:fill="FFF6DD"/>
            <w:tcMar/>
            <w:vAlign w:val="center"/>
          </w:tcPr>
          <w:p w:rsidRPr="00AE54F7" w:rsidR="00AE5082" w:rsidP="00E40B08" w:rsidRDefault="00AE5082" w14:paraId="7F79FE66"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AE5082" w:rsidP="00E40B08" w:rsidRDefault="00AE5082" w14:paraId="06219255" w14:textId="77777777">
            <w:pPr>
              <w:contextualSpacing/>
              <w:rPr>
                <w:rFonts w:cs="Arial"/>
                <w:bCs/>
                <w:color w:val="000000"/>
                <w:sz w:val="21"/>
                <w:szCs w:val="21"/>
                <w:u w:val="single"/>
                <w:lang w:val="ru-RU"/>
              </w:rPr>
            </w:pPr>
          </w:p>
        </w:tc>
      </w:tr>
      <w:tr w:rsidRPr="00687A69" w:rsidR="00284C07" w:rsidTr="475DF882" w14:paraId="29CC0B49" w14:textId="77777777">
        <w:trPr>
          <w:trHeight w:val="559"/>
          <w:jc w:val="center"/>
        </w:trPr>
        <w:tc>
          <w:tcPr>
            <w:tcW w:w="421" w:type="dxa"/>
            <w:tcBorders>
              <w:bottom w:val="single" w:color="auto" w:sz="4" w:space="0"/>
            </w:tcBorders>
            <w:shd w:val="clear" w:color="auto" w:fill="D9D9D9" w:themeFill="background1" w:themeFillShade="D9"/>
            <w:tcMar/>
            <w:vAlign w:val="center"/>
          </w:tcPr>
          <w:p w:rsidRPr="00687A69" w:rsidR="00284C07" w:rsidP="00E40B08" w:rsidRDefault="00AE5082" w14:paraId="0ECFCEE6" w14:textId="266687AC">
            <w:pPr>
              <w:spacing w:before="60" w:after="60"/>
              <w:contextualSpacing/>
              <w:jc w:val="center"/>
              <w:rPr>
                <w:rFonts w:cs="Arial"/>
                <w:bCs/>
                <w:color w:val="000000"/>
                <w:sz w:val="21"/>
                <w:szCs w:val="21"/>
              </w:rPr>
            </w:pPr>
            <w:r>
              <w:rPr>
                <w:color w:val="000000"/>
                <w:sz w:val="21"/>
              </w:rPr>
              <w:t>9</w:t>
            </w:r>
          </w:p>
        </w:tc>
        <w:tc>
          <w:tcPr>
            <w:tcW w:w="7938" w:type="dxa"/>
            <w:tcBorders>
              <w:bottom w:val="single" w:color="auto" w:sz="4" w:space="0"/>
            </w:tcBorders>
            <w:tcMar/>
            <w:vAlign w:val="center"/>
          </w:tcPr>
          <w:p w:rsidRPr="00687A69" w:rsidR="00284C07" w:rsidP="475DF882" w:rsidRDefault="00AE5082" w14:paraId="5540FF02" w14:textId="02994B11" w14:noSpellErr="1">
            <w:pPr>
              <w:spacing w:before="60"/>
              <w:contextualSpacing/>
              <w:rPr>
                <w:rFonts w:cs="Arial"/>
                <w:b w:val="1"/>
                <w:bCs w:val="1"/>
                <w:color w:val="000000"/>
                <w:sz w:val="21"/>
                <w:szCs w:val="21"/>
              </w:rPr>
            </w:pPr>
            <w:r w:rsidRPr="475DF882" w:rsidR="00AE5082">
              <w:rPr>
                <w:b w:val="1"/>
                <w:bCs w:val="1"/>
                <w:color w:val="000000" w:themeColor="text1" w:themeTint="FF" w:themeShade="FF"/>
                <w:sz w:val="21"/>
                <w:szCs w:val="21"/>
              </w:rPr>
              <w:t xml:space="preserve">Додаток H </w:t>
            </w:r>
            <w:r w:rsidRPr="475DF882" w:rsidR="00AE54F7">
              <w:rPr>
                <w:b w:val="1"/>
                <w:bCs w:val="1"/>
                <w:color w:val="000000" w:themeColor="text1" w:themeTint="FF" w:themeShade="FF"/>
                <w:sz w:val="21"/>
                <w:szCs w:val="21"/>
              </w:rPr>
              <w:t xml:space="preserve">– </w:t>
            </w:r>
            <w:r w:rsidRPr="475DF882" w:rsidR="00AE5082">
              <w:rPr>
                <w:b w:val="1"/>
                <w:bCs w:val="1"/>
                <w:color w:val="000000" w:themeColor="text1" w:themeTint="FF" w:themeShade="FF"/>
                <w:sz w:val="21"/>
                <w:szCs w:val="21"/>
              </w:rPr>
              <w:t xml:space="preserve"> </w:t>
            </w:r>
            <w:r w:rsidRPr="475DF882" w:rsidR="00AE5082">
              <w:rPr>
                <w:color w:val="000000" w:themeColor="text1" w:themeTint="FF" w:themeShade="FF"/>
                <w:sz w:val="21"/>
                <w:szCs w:val="21"/>
                <w:u w:val="single"/>
              </w:rPr>
              <w:t>Формат оплати грошової інтервенції та словник даних</w:t>
            </w:r>
            <w:r w:rsidRPr="475DF882" w:rsidR="00AE5082">
              <w:rPr>
                <w:color w:val="000000" w:themeColor="text1" w:themeTint="FF" w:themeShade="FF"/>
                <w:sz w:val="21"/>
                <w:szCs w:val="21"/>
              </w:rPr>
              <w:t xml:space="preserve"> для системи ERP</w:t>
            </w:r>
            <w:r w:rsidRPr="475DF882" w:rsidR="00AE5082">
              <w:rPr>
                <w:b w:val="1"/>
                <w:bCs w:val="1"/>
                <w:color w:val="000000" w:themeColor="text1" w:themeTint="FF" w:themeShade="FF"/>
                <w:sz w:val="21"/>
                <w:szCs w:val="21"/>
              </w:rPr>
              <w:t xml:space="preserve"> </w:t>
            </w:r>
            <w:r w:rsidRPr="475DF882" w:rsidR="00AE5082">
              <w:rPr>
                <w:i w:val="1"/>
                <w:iCs w:val="1"/>
                <w:color w:val="1F3864" w:themeColor="accent5" w:themeTint="FF" w:themeShade="80"/>
                <w:sz w:val="21"/>
                <w:szCs w:val="21"/>
              </w:rPr>
              <w:t xml:space="preserve">(Цей документ є обов’язковим, лише якщо постачальник може інтегруватися з </w:t>
            </w:r>
            <w:r w:rsidRPr="475DF882" w:rsidR="00AE5082">
              <w:rPr>
                <w:i w:val="1"/>
                <w:iCs w:val="1"/>
                <w:color w:val="1F3864" w:themeColor="accent5" w:themeTint="FF" w:themeShade="80"/>
                <w:sz w:val="21"/>
                <w:szCs w:val="21"/>
              </w:rPr>
              <w:t xml:space="preserve">системою ERP УВКБ ООН (див. запитання №4 у частині 2).  У цьому випадку документ повинен бути завірений підписом і печаткою </w:t>
            </w:r>
            <w:r w:rsidRPr="475DF882" w:rsidR="00AE54F7">
              <w:rPr>
                <w:i w:val="1"/>
                <w:iCs w:val="1"/>
                <w:color w:val="1F3864" w:themeColor="accent5" w:themeTint="FF" w:themeShade="80"/>
                <w:sz w:val="21"/>
                <w:szCs w:val="21"/>
              </w:rPr>
              <w:t>організації</w:t>
            </w:r>
            <w:r w:rsidRPr="475DF882" w:rsidR="00AE5082">
              <w:rPr>
                <w:i w:val="1"/>
                <w:iCs w:val="1"/>
                <w:color w:val="1F3864" w:themeColor="accent5" w:themeTint="FF" w:themeShade="80"/>
                <w:sz w:val="21"/>
                <w:szCs w:val="21"/>
              </w:rPr>
              <w:t xml:space="preserve"> на кожній сторінці)</w:t>
            </w:r>
          </w:p>
        </w:tc>
        <w:tc>
          <w:tcPr>
            <w:tcW w:w="1275" w:type="dxa"/>
            <w:tcBorders>
              <w:bottom w:val="single" w:color="auto" w:sz="4" w:space="0"/>
            </w:tcBorders>
            <w:shd w:val="clear" w:color="auto" w:fill="FFF6DD"/>
            <w:tcMar/>
            <w:vAlign w:val="center"/>
          </w:tcPr>
          <w:p w:rsidRPr="00AE54F7" w:rsidR="00284C07" w:rsidP="00E40B08" w:rsidRDefault="00284C07" w14:paraId="3983C512"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284C07" w:rsidP="00E40B08" w:rsidRDefault="00284C07" w14:paraId="0F2C191C" w14:textId="77777777">
            <w:pPr>
              <w:contextualSpacing/>
              <w:rPr>
                <w:rFonts w:cs="Arial"/>
                <w:bCs/>
                <w:color w:val="000000"/>
                <w:sz w:val="21"/>
                <w:szCs w:val="21"/>
                <w:u w:val="single"/>
                <w:lang w:val="ru-RU"/>
              </w:rPr>
            </w:pPr>
          </w:p>
        </w:tc>
      </w:tr>
      <w:tr w:rsidRPr="00687A69" w:rsidR="00B64FF6" w:rsidTr="475DF882" w14:paraId="5391F358" w14:textId="77777777">
        <w:trPr>
          <w:trHeight w:val="355"/>
          <w:jc w:val="center"/>
        </w:trPr>
        <w:tc>
          <w:tcPr>
            <w:tcW w:w="8359" w:type="dxa"/>
            <w:gridSpan w:val="2"/>
            <w:shd w:val="clear" w:color="auto" w:fill="DEEAF6" w:themeFill="accent1" w:themeFillTint="33"/>
            <w:tcMar/>
            <w:vAlign w:val="center"/>
          </w:tcPr>
          <w:p w:rsidRPr="00687A69" w:rsidR="00B64FF6" w:rsidP="475DF882" w:rsidRDefault="00B6602B" w14:paraId="084D1B4C" w14:textId="32679D45" w14:noSpellErr="1">
            <w:pPr>
              <w:spacing w:before="60"/>
              <w:contextualSpacing/>
              <w:jc w:val="center"/>
              <w:rPr>
                <w:rFonts w:cs="Arial"/>
                <w:b w:val="1"/>
                <w:bCs w:val="1"/>
                <w:color w:val="000000"/>
                <w:sz w:val="21"/>
                <w:szCs w:val="21"/>
              </w:rPr>
            </w:pPr>
            <w:r w:rsidRPr="475DF882" w:rsidR="00B6602B">
              <w:rPr>
                <w:b w:val="1"/>
                <w:bCs w:val="1"/>
                <w:color w:val="000000" w:themeColor="text1" w:themeTint="FF" w:themeShade="FF"/>
                <w:sz w:val="21"/>
                <w:szCs w:val="21"/>
                <w:u w:val="single"/>
              </w:rPr>
              <w:t>Обов'язкові</w:t>
            </w:r>
            <w:r w:rsidRPr="475DF882" w:rsidR="00B6602B">
              <w:rPr>
                <w:b w:val="1"/>
                <w:bCs w:val="1"/>
                <w:color w:val="000000" w:themeColor="text1" w:themeTint="FF" w:themeShade="FF"/>
                <w:sz w:val="21"/>
                <w:szCs w:val="21"/>
              </w:rPr>
              <w:t xml:space="preserve"> сертифікати </w:t>
            </w:r>
            <w:r w:rsidRPr="475DF882" w:rsidR="00B6602B">
              <w:rPr>
                <w:b w:val="1"/>
                <w:bCs w:val="1"/>
                <w:color w:val="1F3864" w:themeColor="accent5" w:themeTint="FF" w:themeShade="80"/>
                <w:sz w:val="21"/>
                <w:szCs w:val="21"/>
              </w:rPr>
              <w:t>(</w:t>
            </w:r>
            <w:r w:rsidRPr="475DF882" w:rsidR="00B6602B">
              <w:rPr>
                <w:b w:val="1"/>
                <w:bCs w:val="1"/>
                <w:color w:val="1F3864" w:themeColor="accent5" w:themeTint="FF" w:themeShade="80"/>
                <w:sz w:val="21"/>
                <w:szCs w:val="21"/>
                <w:u w:val="single"/>
              </w:rPr>
              <w:t>Підрахунок балів «Пройдено/Не пройдено»</w:t>
            </w:r>
            <w:r w:rsidRPr="475DF882" w:rsidR="00B6602B">
              <w:rPr>
                <w:b w:val="1"/>
                <w:bCs w:val="1"/>
                <w:color w:val="1F3864" w:themeColor="accent5" w:themeTint="FF" w:themeShade="80"/>
                <w:sz w:val="21"/>
                <w:szCs w:val="21"/>
              </w:rPr>
              <w:t>)</w:t>
            </w:r>
          </w:p>
        </w:tc>
        <w:tc>
          <w:tcPr>
            <w:tcW w:w="1275" w:type="dxa"/>
            <w:tcBorders>
              <w:bottom w:val="single" w:color="auto" w:sz="4" w:space="0"/>
            </w:tcBorders>
            <w:shd w:val="clear" w:color="auto" w:fill="DEEAF6" w:themeFill="accent1" w:themeFillTint="33"/>
            <w:tcMar/>
            <w:vAlign w:val="center"/>
          </w:tcPr>
          <w:p w:rsidRPr="00687A69" w:rsidR="00B64FF6" w:rsidP="00E40B08" w:rsidRDefault="00B64FF6" w14:paraId="111CDBAC" w14:textId="26977742">
            <w:pPr>
              <w:contextualSpacing/>
              <w:jc w:val="center"/>
              <w:rPr>
                <w:rFonts w:cs="Arial"/>
                <w:bCs/>
                <w:color w:val="000000"/>
                <w:sz w:val="21"/>
                <w:szCs w:val="21"/>
                <w:u w:val="single"/>
              </w:rPr>
            </w:pPr>
            <w:r>
              <w:rPr>
                <w:b/>
                <w:color w:val="000000"/>
                <w:sz w:val="21"/>
              </w:rPr>
              <w:t>Сертифіка</w:t>
            </w:r>
            <w:r w:rsidR="00AE54F7">
              <w:rPr>
                <w:b/>
                <w:color w:val="000000"/>
                <w:sz w:val="21"/>
              </w:rPr>
              <w:t>ти</w:t>
            </w:r>
            <w:r>
              <w:rPr>
                <w:b/>
                <w:color w:val="000000"/>
                <w:sz w:val="21"/>
              </w:rPr>
              <w:t xml:space="preserve"> (так/ні)</w:t>
            </w:r>
          </w:p>
        </w:tc>
        <w:tc>
          <w:tcPr>
            <w:tcW w:w="5103" w:type="dxa"/>
            <w:tcBorders>
              <w:bottom w:val="single" w:color="auto" w:sz="4" w:space="0"/>
            </w:tcBorders>
            <w:shd w:val="clear" w:color="auto" w:fill="DEEAF6" w:themeFill="accent1" w:themeFillTint="33"/>
            <w:tcMar/>
            <w:vAlign w:val="center"/>
          </w:tcPr>
          <w:p w:rsidRPr="00687A69" w:rsidR="00B64FF6" w:rsidP="00E40B08" w:rsidRDefault="00B64FF6" w14:paraId="1B241DA5" w14:textId="77777777">
            <w:pPr>
              <w:contextualSpacing/>
              <w:jc w:val="center"/>
              <w:rPr>
                <w:rFonts w:cs="Arial"/>
                <w:b/>
                <w:bCs/>
                <w:color w:val="000000"/>
                <w:sz w:val="21"/>
                <w:szCs w:val="21"/>
              </w:rPr>
            </w:pPr>
            <w:r>
              <w:rPr>
                <w:b/>
                <w:color w:val="000000"/>
                <w:sz w:val="21"/>
              </w:rPr>
              <w:t>Коментарі</w:t>
            </w:r>
          </w:p>
        </w:tc>
      </w:tr>
      <w:tr w:rsidRPr="00687A69" w:rsidR="004B5C02" w:rsidTr="475DF882" w14:paraId="7BCFD2C4" w14:textId="77777777">
        <w:trPr>
          <w:trHeight w:val="517"/>
          <w:jc w:val="center"/>
        </w:trPr>
        <w:tc>
          <w:tcPr>
            <w:tcW w:w="421" w:type="dxa"/>
            <w:shd w:val="clear" w:color="auto" w:fill="D9D9D9" w:themeFill="background1" w:themeFillShade="D9"/>
            <w:tcMar/>
            <w:vAlign w:val="center"/>
          </w:tcPr>
          <w:p w:rsidRPr="00687A69" w:rsidR="004B5C02" w:rsidP="00E40B08" w:rsidRDefault="00FC5013" w14:paraId="21315DD9" w14:textId="77777777">
            <w:pPr>
              <w:spacing w:before="60" w:after="60"/>
              <w:contextualSpacing/>
              <w:jc w:val="center"/>
              <w:rPr>
                <w:rFonts w:cs="Arial"/>
                <w:bCs/>
                <w:color w:val="000000"/>
                <w:sz w:val="21"/>
                <w:szCs w:val="21"/>
              </w:rPr>
            </w:pPr>
            <w:r>
              <w:rPr>
                <w:color w:val="000000"/>
                <w:sz w:val="21"/>
              </w:rPr>
              <w:t>1</w:t>
            </w:r>
          </w:p>
        </w:tc>
        <w:tc>
          <w:tcPr>
            <w:tcW w:w="7938" w:type="dxa"/>
            <w:tcMar/>
            <w:vAlign w:val="center"/>
          </w:tcPr>
          <w:p w:rsidRPr="00687A69" w:rsidR="004B5C02" w:rsidP="475DF882" w:rsidRDefault="00C57FFB" w14:paraId="7DEA105D" w14:textId="46D400C6" w14:noSpellErr="1">
            <w:pPr>
              <w:spacing w:before="60" w:after="60"/>
              <w:contextualSpacing/>
              <w:rPr>
                <w:rFonts w:cs="Arial"/>
                <w:color w:val="000000"/>
                <w:sz w:val="21"/>
                <w:szCs w:val="21"/>
              </w:rPr>
            </w:pPr>
            <w:r w:rsidRPr="475DF882" w:rsidR="00C57FFB">
              <w:rPr>
                <w:color w:val="000000" w:themeColor="text1" w:themeTint="FF" w:themeShade="FF"/>
                <w:sz w:val="21"/>
                <w:szCs w:val="21"/>
              </w:rPr>
              <w:t xml:space="preserve">Постачальник засвідчує </w:t>
            </w:r>
            <w:r w:rsidRPr="475DF882" w:rsidR="00C57FFB">
              <w:rPr>
                <w:b w:val="1"/>
                <w:bCs w:val="1"/>
                <w:color w:val="000000" w:themeColor="text1" w:themeTint="FF" w:themeShade="FF"/>
                <w:sz w:val="21"/>
                <w:szCs w:val="21"/>
              </w:rPr>
              <w:t>дотримання національних норм «Знай сво</w:t>
            </w:r>
            <w:r w:rsidRPr="475DF882" w:rsidR="00AE54F7">
              <w:rPr>
                <w:b w:val="1"/>
                <w:bCs w:val="1"/>
                <w:color w:val="000000" w:themeColor="text1" w:themeTint="FF" w:themeShade="FF"/>
                <w:sz w:val="21"/>
                <w:szCs w:val="21"/>
              </w:rPr>
              <w:t>го</w:t>
            </w:r>
            <w:r w:rsidRPr="475DF882" w:rsidR="00C57FFB">
              <w:rPr>
                <w:b w:val="1"/>
                <w:bCs w:val="1"/>
                <w:color w:val="000000" w:themeColor="text1" w:themeTint="FF" w:themeShade="FF"/>
                <w:sz w:val="21"/>
                <w:szCs w:val="21"/>
              </w:rPr>
              <w:t xml:space="preserve"> клієнт</w:t>
            </w:r>
            <w:r w:rsidRPr="475DF882" w:rsidR="00AE54F7">
              <w:rPr>
                <w:b w:val="1"/>
                <w:bCs w:val="1"/>
                <w:color w:val="000000" w:themeColor="text1" w:themeTint="FF" w:themeShade="FF"/>
                <w:sz w:val="21"/>
                <w:szCs w:val="21"/>
              </w:rPr>
              <w:t>а</w:t>
            </w:r>
            <w:r w:rsidRPr="475DF882" w:rsidR="00C57FFB">
              <w:rPr>
                <w:b w:val="1"/>
                <w:bCs w:val="1"/>
                <w:color w:val="000000" w:themeColor="text1" w:themeTint="FF" w:themeShade="FF"/>
                <w:sz w:val="21"/>
                <w:szCs w:val="21"/>
              </w:rPr>
              <w:t xml:space="preserve">» (ЗСК) </w:t>
            </w:r>
          </w:p>
        </w:tc>
        <w:tc>
          <w:tcPr>
            <w:tcW w:w="1275" w:type="dxa"/>
            <w:tcBorders>
              <w:bottom w:val="single" w:color="auto" w:sz="4" w:space="0"/>
            </w:tcBorders>
            <w:shd w:val="clear" w:color="auto" w:fill="FFF6DD"/>
            <w:tcMar/>
            <w:vAlign w:val="center"/>
          </w:tcPr>
          <w:p w:rsidRPr="00AE54F7" w:rsidR="004B5C02" w:rsidP="00E40B08" w:rsidRDefault="004B5C02" w14:paraId="1782CB61"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4B5C02" w:rsidP="00E40B08" w:rsidRDefault="004B5C02" w14:paraId="0FC10B01" w14:textId="77777777">
            <w:pPr>
              <w:contextualSpacing/>
              <w:rPr>
                <w:rFonts w:cs="Arial"/>
                <w:bCs/>
                <w:color w:val="000000"/>
                <w:sz w:val="21"/>
                <w:szCs w:val="21"/>
                <w:u w:val="single"/>
                <w:lang w:val="ru-RU"/>
              </w:rPr>
            </w:pPr>
          </w:p>
        </w:tc>
      </w:tr>
      <w:tr w:rsidRPr="00687A69" w:rsidR="00BD474E" w:rsidTr="475DF882" w14:paraId="225F26B9" w14:textId="77777777">
        <w:trPr>
          <w:trHeight w:val="497"/>
          <w:jc w:val="center"/>
        </w:trPr>
        <w:tc>
          <w:tcPr>
            <w:tcW w:w="421" w:type="dxa"/>
            <w:shd w:val="clear" w:color="auto" w:fill="D9D9D9" w:themeFill="background1" w:themeFillShade="D9"/>
            <w:tcMar/>
            <w:vAlign w:val="center"/>
          </w:tcPr>
          <w:p w:rsidRPr="00687A69" w:rsidR="00BD474E" w:rsidP="00E40B08" w:rsidRDefault="00FC5013" w14:paraId="6ED5AC40" w14:textId="77777777">
            <w:pPr>
              <w:spacing w:before="60" w:after="60"/>
              <w:contextualSpacing/>
              <w:jc w:val="center"/>
              <w:rPr>
                <w:rFonts w:cs="Arial"/>
                <w:bCs/>
                <w:color w:val="000000"/>
                <w:sz w:val="21"/>
                <w:szCs w:val="21"/>
              </w:rPr>
            </w:pPr>
            <w:r>
              <w:rPr>
                <w:color w:val="000000"/>
                <w:sz w:val="21"/>
              </w:rPr>
              <w:t>2</w:t>
            </w:r>
          </w:p>
        </w:tc>
        <w:tc>
          <w:tcPr>
            <w:tcW w:w="7938" w:type="dxa"/>
            <w:tcMar/>
            <w:vAlign w:val="center"/>
          </w:tcPr>
          <w:p w:rsidRPr="00687A69" w:rsidR="00BD474E" w:rsidP="475DF882" w:rsidRDefault="00EA2E61" w14:paraId="163E079E" w14:textId="503BA06E" w14:noSpellErr="1">
            <w:pPr>
              <w:spacing/>
              <w:contextualSpacing/>
              <w:rPr>
                <w:rFonts w:cs="Arial"/>
                <w:color w:val="000000"/>
                <w:sz w:val="21"/>
                <w:szCs w:val="21"/>
              </w:rPr>
            </w:pPr>
            <w:r w:rsidRPr="475DF882" w:rsidR="00EA2E61">
              <w:rPr>
                <w:color w:val="000000" w:themeColor="text1" w:themeTint="FF" w:themeShade="FF"/>
                <w:sz w:val="21"/>
                <w:szCs w:val="21"/>
              </w:rPr>
              <w:t xml:space="preserve">Щоб надати необхідну послугу, Постачальник засвідчує, що він спроможний </w:t>
            </w:r>
            <w:r w:rsidRPr="475DF882" w:rsidR="00EA2E61">
              <w:rPr>
                <w:b w:val="1"/>
                <w:bCs w:val="1"/>
                <w:color w:val="000000" w:themeColor="text1" w:themeTint="FF" w:themeShade="FF"/>
                <w:sz w:val="21"/>
                <w:szCs w:val="21"/>
              </w:rPr>
              <w:t xml:space="preserve">прийняти посвідчення/документи підмандатної особи, </w:t>
            </w:r>
            <w:r w:rsidRPr="475DF882" w:rsidR="00EA2E61">
              <w:rPr>
                <w:color w:val="000000" w:themeColor="text1" w:themeTint="FF" w:themeShade="FF"/>
                <w:sz w:val="21"/>
                <w:szCs w:val="21"/>
              </w:rPr>
              <w:t>як описано в Додатку A – ТЗ</w:t>
            </w:r>
          </w:p>
        </w:tc>
        <w:tc>
          <w:tcPr>
            <w:tcW w:w="1275" w:type="dxa"/>
            <w:tcBorders>
              <w:bottom w:val="single" w:color="auto" w:sz="4" w:space="0"/>
            </w:tcBorders>
            <w:shd w:val="clear" w:color="auto" w:fill="FFF6DD"/>
            <w:tcMar/>
            <w:vAlign w:val="center"/>
          </w:tcPr>
          <w:p w:rsidRPr="00AE54F7" w:rsidR="00BD474E" w:rsidP="00E40B08" w:rsidRDefault="00BD474E" w14:paraId="64B6EF52"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BD474E" w:rsidP="00E40B08" w:rsidRDefault="00BD474E" w14:paraId="5907FC19" w14:textId="77777777">
            <w:pPr>
              <w:contextualSpacing/>
              <w:rPr>
                <w:rFonts w:cs="Arial"/>
                <w:bCs/>
                <w:color w:val="000000"/>
                <w:sz w:val="21"/>
                <w:szCs w:val="21"/>
                <w:u w:val="single"/>
                <w:lang w:val="ru-RU"/>
              </w:rPr>
            </w:pPr>
          </w:p>
        </w:tc>
      </w:tr>
      <w:tr w:rsidRPr="00687A69" w:rsidR="000077A1" w:rsidTr="475DF882" w14:paraId="5C8CB93E" w14:textId="77777777">
        <w:trPr>
          <w:trHeight w:val="419"/>
          <w:jc w:val="center"/>
        </w:trPr>
        <w:tc>
          <w:tcPr>
            <w:tcW w:w="421" w:type="dxa"/>
            <w:shd w:val="clear" w:color="auto" w:fill="D9D9D9" w:themeFill="background1" w:themeFillShade="D9"/>
            <w:tcMar/>
            <w:vAlign w:val="center"/>
          </w:tcPr>
          <w:p w:rsidRPr="00687A69" w:rsidR="000077A1" w:rsidP="00E40B08" w:rsidRDefault="00FC5013" w14:paraId="375D404E" w14:textId="77777777">
            <w:pPr>
              <w:spacing w:before="60" w:after="60"/>
              <w:contextualSpacing/>
              <w:jc w:val="center"/>
              <w:rPr>
                <w:rFonts w:cs="Arial"/>
                <w:bCs/>
                <w:color w:val="000000"/>
                <w:sz w:val="21"/>
                <w:szCs w:val="21"/>
              </w:rPr>
            </w:pPr>
            <w:r>
              <w:rPr>
                <w:color w:val="000000"/>
                <w:sz w:val="21"/>
              </w:rPr>
              <w:t>3</w:t>
            </w:r>
          </w:p>
        </w:tc>
        <w:tc>
          <w:tcPr>
            <w:tcW w:w="7938" w:type="dxa"/>
            <w:tcMar/>
            <w:vAlign w:val="center"/>
          </w:tcPr>
          <w:p w:rsidRPr="00687A69" w:rsidR="000077A1" w:rsidP="475DF882" w:rsidRDefault="00C57FFB" w14:paraId="0F78B38D" w14:textId="77777777" w14:noSpellErr="1">
            <w:pPr>
              <w:spacing w:before="60" w:after="60"/>
              <w:contextualSpacing/>
              <w:rPr>
                <w:rFonts w:cs="Arial"/>
                <w:color w:val="000000"/>
                <w:sz w:val="21"/>
                <w:szCs w:val="21"/>
              </w:rPr>
            </w:pPr>
            <w:r w:rsidRPr="475DF882" w:rsidR="00C57FFB">
              <w:rPr>
                <w:color w:val="000000" w:themeColor="text1" w:themeTint="FF" w:themeShade="FF"/>
                <w:sz w:val="21"/>
                <w:szCs w:val="21"/>
              </w:rPr>
              <w:t xml:space="preserve">Постачальник засвідчує відповідність галузевим і нормативним стандартам на </w:t>
            </w:r>
            <w:r w:rsidRPr="475DF882" w:rsidR="00C57FFB">
              <w:rPr>
                <w:b w:val="1"/>
                <w:bCs w:val="1"/>
                <w:color w:val="000000" w:themeColor="text1" w:themeTint="FF" w:themeShade="FF"/>
                <w:sz w:val="21"/>
                <w:szCs w:val="21"/>
              </w:rPr>
              <w:t>всіх етапах перерахування та видачі грошей</w:t>
            </w:r>
          </w:p>
        </w:tc>
        <w:tc>
          <w:tcPr>
            <w:tcW w:w="1275" w:type="dxa"/>
            <w:tcBorders>
              <w:bottom w:val="single" w:color="auto" w:sz="4" w:space="0"/>
            </w:tcBorders>
            <w:shd w:val="clear" w:color="auto" w:fill="FFF6DD"/>
            <w:tcMar/>
            <w:vAlign w:val="center"/>
          </w:tcPr>
          <w:p w:rsidRPr="00AE54F7" w:rsidR="000077A1" w:rsidP="00E40B08" w:rsidRDefault="000077A1" w14:paraId="248CD914"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0077A1" w:rsidP="00E40B08" w:rsidRDefault="000077A1" w14:paraId="4A70983A" w14:textId="77777777">
            <w:pPr>
              <w:contextualSpacing/>
              <w:rPr>
                <w:rFonts w:cs="Arial"/>
                <w:bCs/>
                <w:color w:val="000000"/>
                <w:sz w:val="21"/>
                <w:szCs w:val="21"/>
                <w:u w:val="single"/>
                <w:lang w:val="ru-RU"/>
              </w:rPr>
            </w:pPr>
          </w:p>
        </w:tc>
      </w:tr>
      <w:tr w:rsidRPr="00687A69" w:rsidR="00426679" w:rsidTr="475DF882" w14:paraId="12A5CBC9" w14:textId="77777777">
        <w:trPr>
          <w:trHeight w:val="484"/>
          <w:jc w:val="center"/>
        </w:trPr>
        <w:tc>
          <w:tcPr>
            <w:tcW w:w="421" w:type="dxa"/>
            <w:shd w:val="clear" w:color="auto" w:fill="D9D9D9" w:themeFill="background1" w:themeFillShade="D9"/>
            <w:tcMar/>
            <w:vAlign w:val="center"/>
          </w:tcPr>
          <w:p w:rsidRPr="00687A69" w:rsidR="00426679" w:rsidP="00E40B08" w:rsidRDefault="00FC5013" w14:paraId="1DAB6700" w14:textId="77777777">
            <w:pPr>
              <w:spacing w:before="60" w:after="60"/>
              <w:contextualSpacing/>
              <w:jc w:val="center"/>
              <w:rPr>
                <w:rFonts w:cs="Arial"/>
                <w:bCs/>
                <w:color w:val="000000"/>
                <w:sz w:val="21"/>
                <w:szCs w:val="21"/>
              </w:rPr>
            </w:pPr>
            <w:r>
              <w:rPr>
                <w:color w:val="000000"/>
                <w:sz w:val="21"/>
              </w:rPr>
              <w:t>4</w:t>
            </w:r>
          </w:p>
        </w:tc>
        <w:tc>
          <w:tcPr>
            <w:tcW w:w="7938" w:type="dxa"/>
            <w:tcMar/>
            <w:vAlign w:val="center"/>
          </w:tcPr>
          <w:p w:rsidRPr="00687A69" w:rsidR="00426679" w:rsidP="475DF882" w:rsidRDefault="00C57FFB" w14:paraId="539B3EEB" w14:textId="7EB2A3AE" w14:noSpellErr="1">
            <w:pPr>
              <w:spacing w:before="60" w:after="60"/>
              <w:contextualSpacing/>
              <w:rPr>
                <w:rFonts w:cs="Arial"/>
                <w:color w:val="000000"/>
                <w:sz w:val="21"/>
                <w:szCs w:val="21"/>
              </w:rPr>
            </w:pPr>
            <w:r w:rsidRPr="475DF882" w:rsidR="00C57FFB">
              <w:rPr>
                <w:color w:val="000000" w:themeColor="text1" w:themeTint="FF" w:themeShade="FF"/>
                <w:sz w:val="21"/>
                <w:szCs w:val="21"/>
              </w:rPr>
              <w:t xml:space="preserve">Постачальник засвідчує відповідність галузевим і нормативним стандартам щодо конфіденційності та </w:t>
            </w:r>
            <w:r w:rsidRPr="475DF882" w:rsidR="00C57FFB">
              <w:rPr>
                <w:b w:val="1"/>
                <w:bCs w:val="1"/>
                <w:color w:val="000000" w:themeColor="text1" w:themeTint="FF" w:themeShade="FF"/>
                <w:sz w:val="21"/>
                <w:szCs w:val="21"/>
              </w:rPr>
              <w:t>безпеки фінансових даних</w:t>
            </w:r>
          </w:p>
        </w:tc>
        <w:tc>
          <w:tcPr>
            <w:tcW w:w="1275" w:type="dxa"/>
            <w:tcBorders>
              <w:bottom w:val="single" w:color="auto" w:sz="4" w:space="0"/>
            </w:tcBorders>
            <w:shd w:val="clear" w:color="auto" w:fill="FFF6DD"/>
            <w:tcMar/>
            <w:vAlign w:val="center"/>
          </w:tcPr>
          <w:p w:rsidRPr="00AE54F7" w:rsidR="00426679" w:rsidP="00E40B08" w:rsidRDefault="00426679" w14:paraId="05C9A7FF" w14:textId="77777777">
            <w:pPr>
              <w:contextualSpacing/>
              <w:jc w:val="center"/>
              <w:rPr>
                <w:rFonts w:cs="Arial"/>
                <w:b/>
                <w:bCs/>
                <w:color w:val="000000"/>
                <w:sz w:val="21"/>
                <w:szCs w:val="21"/>
              </w:rPr>
            </w:pPr>
          </w:p>
        </w:tc>
        <w:tc>
          <w:tcPr>
            <w:tcW w:w="5103" w:type="dxa"/>
            <w:tcBorders>
              <w:bottom w:val="single" w:color="auto" w:sz="4" w:space="0"/>
            </w:tcBorders>
            <w:tcMar/>
            <w:vAlign w:val="center"/>
          </w:tcPr>
          <w:p w:rsidRPr="00AE54F7" w:rsidR="00426679" w:rsidP="00E40B08" w:rsidRDefault="00426679" w14:paraId="243EA752" w14:textId="77777777">
            <w:pPr>
              <w:contextualSpacing/>
              <w:rPr>
                <w:rFonts w:cs="Arial"/>
                <w:bCs/>
                <w:color w:val="000000"/>
                <w:sz w:val="21"/>
                <w:szCs w:val="21"/>
                <w:u w:val="single"/>
              </w:rPr>
            </w:pPr>
          </w:p>
        </w:tc>
      </w:tr>
      <w:tr w:rsidRPr="00687A69" w:rsidR="00426679" w:rsidTr="475DF882" w14:paraId="6620F780" w14:textId="77777777">
        <w:trPr>
          <w:trHeight w:val="529"/>
          <w:jc w:val="center"/>
        </w:trPr>
        <w:tc>
          <w:tcPr>
            <w:tcW w:w="421" w:type="dxa"/>
            <w:shd w:val="clear" w:color="auto" w:fill="D9D9D9" w:themeFill="background1" w:themeFillShade="D9"/>
            <w:tcMar/>
            <w:vAlign w:val="center"/>
          </w:tcPr>
          <w:p w:rsidRPr="00687A69" w:rsidR="00426679" w:rsidP="00E40B08" w:rsidRDefault="00FC5013" w14:paraId="7D878D12" w14:textId="77777777">
            <w:pPr>
              <w:spacing w:before="60" w:after="60"/>
              <w:contextualSpacing/>
              <w:jc w:val="center"/>
              <w:rPr>
                <w:rFonts w:cs="Arial"/>
                <w:bCs/>
                <w:color w:val="000000"/>
                <w:sz w:val="21"/>
                <w:szCs w:val="21"/>
              </w:rPr>
            </w:pPr>
            <w:r>
              <w:rPr>
                <w:color w:val="000000"/>
                <w:sz w:val="21"/>
              </w:rPr>
              <w:t>5</w:t>
            </w:r>
          </w:p>
        </w:tc>
        <w:tc>
          <w:tcPr>
            <w:tcW w:w="7938" w:type="dxa"/>
            <w:tcMar/>
            <w:vAlign w:val="center"/>
          </w:tcPr>
          <w:p w:rsidRPr="00687A69" w:rsidR="00D03105" w:rsidP="00E40B08" w:rsidRDefault="00C57FFB" w14:paraId="543BEE70" w14:textId="77777777" w14:noSpellErr="1">
            <w:pPr>
              <w:spacing w:before="60" w:after="60"/>
              <w:contextualSpacing/>
              <w:rPr>
                <w:rFonts w:cs="Arial"/>
                <w:b w:val="1"/>
                <w:bCs w:val="1"/>
                <w:color w:val="000000"/>
                <w:sz w:val="21"/>
                <w:szCs w:val="21"/>
              </w:rPr>
            </w:pPr>
            <w:r w:rsidRPr="475DF882" w:rsidR="00C57FFB">
              <w:rPr>
                <w:color w:val="000000" w:themeColor="text1" w:themeTint="FF" w:themeShade="FF"/>
                <w:sz w:val="21"/>
                <w:szCs w:val="21"/>
              </w:rPr>
              <w:t xml:space="preserve">Постачальник засвідчує відповідність галузевим і нормативним стандартам щодо </w:t>
            </w:r>
            <w:r w:rsidRPr="475DF882" w:rsidR="00C57FFB">
              <w:rPr>
                <w:b w:val="1"/>
                <w:bCs w:val="1"/>
                <w:color w:val="000000" w:themeColor="text1" w:themeTint="FF" w:themeShade="FF"/>
                <w:sz w:val="21"/>
                <w:szCs w:val="21"/>
              </w:rPr>
              <w:t>законів про боротьбу з відмиванням грошей, антитерористичних законів та режимів міжнародних санкцій</w:t>
            </w:r>
          </w:p>
        </w:tc>
        <w:tc>
          <w:tcPr>
            <w:tcW w:w="1275" w:type="dxa"/>
            <w:tcBorders>
              <w:bottom w:val="single" w:color="auto" w:sz="4" w:space="0"/>
            </w:tcBorders>
            <w:shd w:val="clear" w:color="auto" w:fill="FFF6DD"/>
            <w:tcMar/>
            <w:vAlign w:val="center"/>
          </w:tcPr>
          <w:p w:rsidRPr="00AE54F7" w:rsidR="00426679" w:rsidP="00E40B08" w:rsidRDefault="00426679" w14:paraId="1A37251E" w14:textId="77777777">
            <w:pPr>
              <w:contextualSpacing/>
              <w:jc w:val="center"/>
              <w:rPr>
                <w:rFonts w:cs="Arial"/>
                <w:b/>
                <w:bCs/>
                <w:color w:val="000000"/>
                <w:sz w:val="21"/>
                <w:szCs w:val="21"/>
                <w:lang w:val="ru-RU"/>
              </w:rPr>
            </w:pPr>
          </w:p>
        </w:tc>
        <w:tc>
          <w:tcPr>
            <w:tcW w:w="5103" w:type="dxa"/>
            <w:tcBorders>
              <w:bottom w:val="single" w:color="auto" w:sz="4" w:space="0"/>
            </w:tcBorders>
            <w:tcMar/>
            <w:vAlign w:val="center"/>
          </w:tcPr>
          <w:p w:rsidRPr="00AE54F7" w:rsidR="00426679" w:rsidP="00E40B08" w:rsidRDefault="00426679" w14:paraId="5097AEFD" w14:textId="77777777">
            <w:pPr>
              <w:contextualSpacing/>
              <w:rPr>
                <w:rFonts w:cs="Arial"/>
                <w:bCs/>
                <w:color w:val="000000"/>
                <w:sz w:val="21"/>
                <w:szCs w:val="21"/>
                <w:u w:val="single"/>
                <w:lang w:val="ru-RU"/>
              </w:rPr>
            </w:pPr>
          </w:p>
        </w:tc>
      </w:tr>
      <w:tr w:rsidRPr="00687A69" w:rsidR="003E5B0B" w:rsidTr="475DF882" w14:paraId="67099859" w14:textId="77777777">
        <w:trPr>
          <w:trHeight w:val="529"/>
          <w:jc w:val="center"/>
        </w:trPr>
        <w:tc>
          <w:tcPr>
            <w:tcW w:w="421" w:type="dxa"/>
            <w:shd w:val="clear" w:color="auto" w:fill="D9D9D9" w:themeFill="background1" w:themeFillShade="D9"/>
            <w:tcMar/>
            <w:vAlign w:val="center"/>
          </w:tcPr>
          <w:p w:rsidRPr="00687A69" w:rsidR="003E5B0B" w:rsidP="00E40B08" w:rsidRDefault="003E5B0B" w14:paraId="35D7B012" w14:textId="76268F21">
            <w:pPr>
              <w:spacing w:before="60" w:after="60"/>
              <w:contextualSpacing/>
              <w:jc w:val="center"/>
              <w:rPr>
                <w:rFonts w:cs="Arial"/>
                <w:bCs/>
                <w:color w:val="000000"/>
                <w:sz w:val="21"/>
                <w:szCs w:val="21"/>
              </w:rPr>
            </w:pPr>
            <w:r>
              <w:rPr>
                <w:color w:val="000000"/>
                <w:sz w:val="21"/>
              </w:rPr>
              <w:t>6</w:t>
            </w:r>
          </w:p>
        </w:tc>
        <w:tc>
          <w:tcPr>
            <w:tcW w:w="7938" w:type="dxa"/>
            <w:tcMar/>
            <w:vAlign w:val="center"/>
          </w:tcPr>
          <w:p w:rsidRPr="00687A69" w:rsidR="003E5B0B" w:rsidP="00687A69" w:rsidRDefault="003E5B0B" w14:paraId="2E8A7317" w14:textId="3FCF9912" w14:noSpellErr="1">
            <w:pPr>
              <w:rPr>
                <w:color w:val="000000"/>
                <w:sz w:val="21"/>
                <w:szCs w:val="21"/>
              </w:rPr>
            </w:pPr>
            <w:r w:rsidRPr="475DF882" w:rsidR="003E5B0B">
              <w:rPr>
                <w:color w:val="000000" w:themeColor="text1" w:themeTint="FF" w:themeShade="FF"/>
                <w:sz w:val="21"/>
                <w:szCs w:val="21"/>
              </w:rPr>
              <w:t xml:space="preserve">Постачальник засвідчує своє конкретне зобов'язання щодо </w:t>
            </w:r>
            <w:r w:rsidRPr="475DF882" w:rsidR="003E5B0B">
              <w:rPr>
                <w:b w:val="1"/>
                <w:bCs w:val="1"/>
                <w:color w:val="000000" w:themeColor="text1" w:themeTint="FF" w:themeShade="FF"/>
                <w:sz w:val="21"/>
                <w:szCs w:val="21"/>
              </w:rPr>
              <w:t>пункту 11 Кодексу поведінки постачальника</w:t>
            </w:r>
            <w:r w:rsidRPr="475DF882" w:rsidR="003E5B0B">
              <w:rPr>
                <w:color w:val="000000" w:themeColor="text1" w:themeTint="FF" w:themeShade="FF"/>
                <w:sz w:val="21"/>
                <w:szCs w:val="21"/>
              </w:rPr>
              <w:t xml:space="preserve"> (Додаток G) не брати участь у </w:t>
            </w:r>
            <w:r w:rsidRPr="475DF882" w:rsidR="003E5B0B">
              <w:rPr>
                <w:b w:val="1"/>
                <w:bCs w:val="1"/>
                <w:color w:val="000000" w:themeColor="text1" w:themeTint="FF" w:themeShade="FF"/>
                <w:sz w:val="21"/>
                <w:szCs w:val="21"/>
              </w:rPr>
              <w:t xml:space="preserve">«Переслідуванні, жорстокому або негуманному ставленні», </w:t>
            </w:r>
            <w:r w:rsidRPr="475DF882" w:rsidR="003E5B0B">
              <w:rPr>
                <w:color w:val="000000" w:themeColor="text1" w:themeTint="FF" w:themeShade="FF"/>
                <w:sz w:val="21"/>
                <w:szCs w:val="21"/>
              </w:rPr>
              <w:t>його співробітників</w:t>
            </w:r>
            <w:r w:rsidRPr="475DF882" w:rsidR="003E5B0B">
              <w:rPr>
                <w:b w:val="1"/>
                <w:bCs w:val="1"/>
                <w:sz w:val="21"/>
                <w:szCs w:val="21"/>
              </w:rPr>
              <w:t xml:space="preserve"> до підмандатних осіб, </w:t>
            </w:r>
            <w:r w:rsidRPr="475DF882" w:rsidR="003E5B0B">
              <w:rPr>
                <w:sz w:val="21"/>
                <w:szCs w:val="21"/>
              </w:rPr>
              <w:t>які звертаю</w:t>
            </w:r>
            <w:r w:rsidRPr="475DF882" w:rsidR="00AE54F7">
              <w:rPr>
                <w:sz w:val="21"/>
                <w:szCs w:val="21"/>
              </w:rPr>
              <w:t xml:space="preserve">ться </w:t>
            </w:r>
            <w:r w:rsidRPr="475DF882" w:rsidR="003E5B0B">
              <w:rPr>
                <w:sz w:val="21"/>
                <w:szCs w:val="21"/>
              </w:rPr>
              <w:t>до постачальників як до клієнтів/одержувачів їхніх послуг.</w:t>
            </w:r>
          </w:p>
        </w:tc>
        <w:tc>
          <w:tcPr>
            <w:tcW w:w="1275" w:type="dxa"/>
            <w:tcBorders>
              <w:bottom w:val="single" w:color="auto" w:sz="4" w:space="0"/>
            </w:tcBorders>
            <w:shd w:val="clear" w:color="auto" w:fill="FFF6DD"/>
            <w:tcMar/>
            <w:vAlign w:val="center"/>
          </w:tcPr>
          <w:p w:rsidRPr="00AE54F7" w:rsidR="003E5B0B" w:rsidP="00E40B08" w:rsidRDefault="003E5B0B" w14:paraId="106DF6F3" w14:textId="77777777">
            <w:pPr>
              <w:contextualSpacing/>
              <w:jc w:val="center"/>
              <w:rPr>
                <w:rFonts w:cs="Arial"/>
                <w:b/>
                <w:bCs/>
                <w:color w:val="000000"/>
                <w:sz w:val="21"/>
                <w:szCs w:val="21"/>
              </w:rPr>
            </w:pPr>
          </w:p>
        </w:tc>
        <w:tc>
          <w:tcPr>
            <w:tcW w:w="5103" w:type="dxa"/>
            <w:tcBorders>
              <w:bottom w:val="single" w:color="auto" w:sz="4" w:space="0"/>
            </w:tcBorders>
            <w:tcMar/>
            <w:vAlign w:val="center"/>
          </w:tcPr>
          <w:p w:rsidRPr="00AE54F7" w:rsidR="003E5B0B" w:rsidP="00E40B08" w:rsidRDefault="003E5B0B" w14:paraId="65A78797" w14:textId="77777777">
            <w:pPr>
              <w:contextualSpacing/>
              <w:rPr>
                <w:rFonts w:cs="Arial"/>
                <w:bCs/>
                <w:color w:val="000000"/>
                <w:sz w:val="21"/>
                <w:szCs w:val="21"/>
                <w:u w:val="single"/>
              </w:rPr>
            </w:pPr>
          </w:p>
        </w:tc>
      </w:tr>
      <w:tr w:rsidRPr="00687A69" w:rsidR="000077A1" w:rsidTr="475DF882" w14:paraId="16E33761" w14:textId="77777777">
        <w:trPr>
          <w:trHeight w:val="299"/>
          <w:jc w:val="center"/>
        </w:trPr>
        <w:tc>
          <w:tcPr>
            <w:tcW w:w="8359" w:type="dxa"/>
            <w:gridSpan w:val="2"/>
            <w:shd w:val="clear" w:color="auto" w:fill="DEEAF6" w:themeFill="accent1" w:themeFillTint="33"/>
            <w:tcMar/>
            <w:vAlign w:val="center"/>
          </w:tcPr>
          <w:p w:rsidRPr="00687A69" w:rsidR="00E40B08" w:rsidP="475DF882" w:rsidRDefault="000077A1" w14:paraId="19C3D04E" w14:textId="065809EE" w14:noSpellErr="1">
            <w:pPr>
              <w:spacing w:before="60" w:after="60"/>
              <w:contextualSpacing/>
              <w:jc w:val="center"/>
              <w:rPr>
                <w:rFonts w:cs="Arial"/>
                <w:b w:val="1"/>
                <w:bCs w:val="1"/>
                <w:sz w:val="21"/>
                <w:szCs w:val="21"/>
              </w:rPr>
            </w:pPr>
            <w:r w:rsidRPr="475DF882" w:rsidR="000077A1">
              <w:rPr>
                <w:b w:val="1"/>
                <w:bCs w:val="1"/>
                <w:sz w:val="21"/>
                <w:szCs w:val="21"/>
                <w:u w:val="single"/>
              </w:rPr>
              <w:t>Рекомендована</w:t>
            </w:r>
            <w:r w:rsidRPr="475DF882" w:rsidR="000077A1">
              <w:rPr>
                <w:b w:val="1"/>
                <w:bCs w:val="1"/>
                <w:sz w:val="21"/>
                <w:szCs w:val="21"/>
              </w:rPr>
              <w:t xml:space="preserve"> документація </w:t>
            </w:r>
            <w:r w:rsidRPr="475DF882" w:rsidR="000077A1">
              <w:rPr>
                <w:b w:val="1"/>
                <w:bCs w:val="1"/>
                <w:color w:val="1F3864" w:themeColor="accent5" w:themeTint="FF" w:themeShade="80"/>
                <w:sz w:val="21"/>
                <w:szCs w:val="21"/>
              </w:rPr>
              <w:t>(без балів)</w:t>
            </w:r>
          </w:p>
        </w:tc>
        <w:tc>
          <w:tcPr>
            <w:tcW w:w="1275" w:type="dxa"/>
            <w:tcBorders>
              <w:bottom w:val="single" w:color="auto" w:sz="4" w:space="0"/>
            </w:tcBorders>
            <w:shd w:val="clear" w:color="auto" w:fill="DEEAF6" w:themeFill="accent1" w:themeFillTint="33"/>
            <w:tcMar/>
            <w:vAlign w:val="center"/>
          </w:tcPr>
          <w:p w:rsidRPr="00687A69" w:rsidR="000077A1" w:rsidP="00E40B08" w:rsidRDefault="000077A1" w14:paraId="081AFBE8" w14:textId="77777777">
            <w:pPr>
              <w:contextualSpacing/>
              <w:jc w:val="center"/>
              <w:rPr>
                <w:rFonts w:cs="Arial"/>
                <w:b/>
                <w:color w:val="000000"/>
                <w:sz w:val="21"/>
                <w:szCs w:val="21"/>
              </w:rPr>
            </w:pPr>
            <w:r>
              <w:rPr>
                <w:b/>
                <w:color w:val="000000"/>
                <w:sz w:val="21"/>
              </w:rPr>
              <w:t>Надіслано (Так/Ні)</w:t>
            </w:r>
          </w:p>
        </w:tc>
        <w:tc>
          <w:tcPr>
            <w:tcW w:w="5103" w:type="dxa"/>
            <w:shd w:val="clear" w:color="auto" w:fill="DEEAF6" w:themeFill="accent1" w:themeFillTint="33"/>
            <w:tcMar/>
            <w:vAlign w:val="center"/>
          </w:tcPr>
          <w:p w:rsidRPr="00687A69" w:rsidR="000077A1" w:rsidP="00E40B08" w:rsidRDefault="000077A1" w14:paraId="0E3EB645" w14:textId="77777777">
            <w:pPr>
              <w:contextualSpacing/>
              <w:jc w:val="center"/>
              <w:rPr>
                <w:rFonts w:cs="Arial"/>
                <w:b/>
                <w:color w:val="000000"/>
                <w:sz w:val="21"/>
                <w:szCs w:val="21"/>
              </w:rPr>
            </w:pPr>
            <w:r>
              <w:rPr>
                <w:b/>
                <w:color w:val="000000"/>
                <w:sz w:val="21"/>
              </w:rPr>
              <w:t>Коментарі</w:t>
            </w:r>
          </w:p>
        </w:tc>
      </w:tr>
      <w:tr w:rsidRPr="00687A69" w:rsidR="00434B4D" w:rsidTr="475DF882" w14:paraId="3800512A" w14:textId="77777777">
        <w:trPr>
          <w:trHeight w:val="631"/>
          <w:jc w:val="center"/>
        </w:trPr>
        <w:tc>
          <w:tcPr>
            <w:tcW w:w="421" w:type="dxa"/>
            <w:shd w:val="clear" w:color="auto" w:fill="D9D9D9" w:themeFill="background1" w:themeFillShade="D9"/>
            <w:tcMar/>
            <w:vAlign w:val="center"/>
          </w:tcPr>
          <w:p w:rsidRPr="00687A69" w:rsidR="00434B4D" w:rsidP="00E40B08" w:rsidRDefault="00434B4D" w14:paraId="25D05490" w14:textId="77777777">
            <w:pPr>
              <w:spacing w:before="60" w:after="60"/>
              <w:contextualSpacing/>
              <w:jc w:val="center"/>
              <w:rPr>
                <w:rFonts w:cs="Arial"/>
                <w:sz w:val="21"/>
                <w:szCs w:val="21"/>
              </w:rPr>
            </w:pPr>
            <w:r>
              <w:rPr>
                <w:sz w:val="21"/>
              </w:rPr>
              <w:t>1</w:t>
            </w:r>
          </w:p>
        </w:tc>
        <w:tc>
          <w:tcPr>
            <w:tcW w:w="7938" w:type="dxa"/>
            <w:tcMar/>
            <w:vAlign w:val="center"/>
          </w:tcPr>
          <w:p w:rsidRPr="00687A69" w:rsidR="00434B4D" w:rsidP="00E40B08" w:rsidRDefault="00E41261" w14:paraId="4448E75D" w14:textId="77777777" w14:noSpellErr="1">
            <w:pPr>
              <w:spacing/>
              <w:contextualSpacing/>
              <w:rPr>
                <w:rFonts w:cs="Arial"/>
                <w:color w:val="000000"/>
                <w:sz w:val="21"/>
                <w:szCs w:val="21"/>
              </w:rPr>
            </w:pPr>
            <w:r w:rsidRPr="475DF882" w:rsidR="00E41261">
              <w:rPr>
                <w:color w:val="000000" w:themeColor="text1" w:themeTint="FF" w:themeShade="FF"/>
                <w:sz w:val="21"/>
                <w:szCs w:val="21"/>
              </w:rPr>
              <w:t xml:space="preserve">Документація, в який описаний </w:t>
            </w:r>
            <w:r w:rsidRPr="475DF882" w:rsidR="00E41261">
              <w:rPr>
                <w:b w:val="1"/>
                <w:bCs w:val="1"/>
                <w:color w:val="000000" w:themeColor="text1" w:themeTint="FF" w:themeShade="FF"/>
                <w:sz w:val="21"/>
                <w:szCs w:val="21"/>
              </w:rPr>
              <w:t>запропонований механізм доставки готівки, відповідна система управління замовленнями та можливості обслуговування клієнтів</w:t>
            </w:r>
            <w:r w:rsidRPr="475DF882" w:rsidR="00E41261">
              <w:rPr>
                <w:color w:val="000000" w:themeColor="text1" w:themeTint="FF" w:themeShade="FF"/>
                <w:sz w:val="21"/>
                <w:szCs w:val="21"/>
              </w:rPr>
              <w:t>.</w:t>
            </w:r>
          </w:p>
        </w:tc>
        <w:tc>
          <w:tcPr>
            <w:tcW w:w="1275" w:type="dxa"/>
            <w:shd w:val="clear" w:color="auto" w:fill="FFF6DD"/>
            <w:tcMar/>
            <w:vAlign w:val="center"/>
          </w:tcPr>
          <w:p w:rsidRPr="00AE54F7" w:rsidR="00434B4D" w:rsidP="00E40B08" w:rsidRDefault="00434B4D" w14:paraId="3BE0A677" w14:textId="77777777">
            <w:pPr>
              <w:contextualSpacing/>
              <w:jc w:val="center"/>
              <w:rPr>
                <w:rFonts w:cs="Arial"/>
                <w:b/>
                <w:bCs/>
                <w:color w:val="000000"/>
                <w:sz w:val="21"/>
                <w:szCs w:val="21"/>
                <w:lang w:val="ru-RU"/>
              </w:rPr>
            </w:pPr>
          </w:p>
        </w:tc>
        <w:tc>
          <w:tcPr>
            <w:tcW w:w="5103" w:type="dxa"/>
            <w:tcMar/>
            <w:vAlign w:val="center"/>
          </w:tcPr>
          <w:p w:rsidRPr="00AE54F7" w:rsidR="00434B4D" w:rsidP="00E40B08" w:rsidRDefault="00434B4D" w14:paraId="345EE83E" w14:textId="77777777">
            <w:pPr>
              <w:contextualSpacing/>
              <w:rPr>
                <w:rFonts w:cs="Arial"/>
                <w:bCs/>
                <w:color w:val="000000"/>
                <w:sz w:val="21"/>
                <w:szCs w:val="21"/>
                <w:u w:val="single"/>
                <w:lang w:val="ru-RU"/>
              </w:rPr>
            </w:pPr>
          </w:p>
        </w:tc>
      </w:tr>
      <w:tr w:rsidRPr="00687A69" w:rsidR="00E41261" w:rsidTr="475DF882" w14:paraId="7D1687D8" w14:textId="77777777">
        <w:trPr>
          <w:trHeight w:val="367"/>
          <w:jc w:val="center"/>
        </w:trPr>
        <w:tc>
          <w:tcPr>
            <w:tcW w:w="421" w:type="dxa"/>
            <w:shd w:val="clear" w:color="auto" w:fill="D9D9D9" w:themeFill="background1" w:themeFillShade="D9"/>
            <w:tcMar/>
            <w:vAlign w:val="center"/>
          </w:tcPr>
          <w:p w:rsidRPr="00687A69" w:rsidR="00E41261" w:rsidP="00E40B08" w:rsidRDefault="00E41261" w14:paraId="7F368C66" w14:textId="77777777">
            <w:pPr>
              <w:spacing w:before="60" w:after="60"/>
              <w:contextualSpacing/>
              <w:jc w:val="center"/>
              <w:rPr>
                <w:rFonts w:cs="Arial"/>
                <w:sz w:val="21"/>
                <w:szCs w:val="21"/>
              </w:rPr>
            </w:pPr>
            <w:r>
              <w:rPr>
                <w:sz w:val="21"/>
              </w:rPr>
              <w:t>2</w:t>
            </w:r>
          </w:p>
        </w:tc>
        <w:tc>
          <w:tcPr>
            <w:tcW w:w="7938" w:type="dxa"/>
            <w:tcMar/>
            <w:vAlign w:val="center"/>
          </w:tcPr>
          <w:p w:rsidRPr="00687A69" w:rsidR="00E41261" w:rsidP="475DF882" w:rsidRDefault="00085E89" w14:paraId="6AB52495" w14:textId="77777777" w14:noSpellErr="1">
            <w:pPr>
              <w:spacing/>
              <w:contextualSpacing/>
              <w:rPr>
                <w:rFonts w:cs="Arial"/>
                <w:b w:val="1"/>
                <w:bCs w:val="1"/>
                <w:color w:val="000000"/>
                <w:sz w:val="21"/>
                <w:szCs w:val="21"/>
              </w:rPr>
            </w:pPr>
            <w:r w:rsidRPr="475DF882" w:rsidR="00085E89">
              <w:rPr>
                <w:color w:val="000000" w:themeColor="text1" w:themeTint="FF" w:themeShade="FF"/>
                <w:sz w:val="21"/>
                <w:szCs w:val="21"/>
              </w:rPr>
              <w:t>Документи про</w:t>
            </w:r>
            <w:r w:rsidRPr="475DF882" w:rsidR="00085E89">
              <w:rPr>
                <w:b w:val="1"/>
                <w:bCs w:val="1"/>
                <w:color w:val="000000" w:themeColor="text1" w:themeTint="FF" w:themeShade="FF"/>
                <w:sz w:val="21"/>
                <w:szCs w:val="21"/>
              </w:rPr>
              <w:t xml:space="preserve"> інтегроване управління ризиками та заходи безпеки проти шахрайства, </w:t>
            </w:r>
            <w:r w:rsidRPr="475DF882" w:rsidR="00085E89">
              <w:rPr>
                <w:color w:val="000000" w:themeColor="text1" w:themeTint="FF" w:themeShade="FF"/>
                <w:sz w:val="21"/>
                <w:szCs w:val="21"/>
              </w:rPr>
              <w:t>в тому числі</w:t>
            </w:r>
            <w:r w:rsidRPr="475DF882" w:rsidR="00085E89">
              <w:rPr>
                <w:sz w:val="21"/>
                <w:szCs w:val="21"/>
              </w:rPr>
              <w:t xml:space="preserve"> остання документація щодо відповідних тестів.</w:t>
            </w:r>
          </w:p>
        </w:tc>
        <w:tc>
          <w:tcPr>
            <w:tcW w:w="1275" w:type="dxa"/>
            <w:shd w:val="clear" w:color="auto" w:fill="FFF6DD"/>
            <w:tcMar/>
            <w:vAlign w:val="center"/>
          </w:tcPr>
          <w:p w:rsidRPr="00AE54F7" w:rsidR="00E41261" w:rsidP="00E40B08" w:rsidRDefault="00E41261" w14:paraId="424947F6" w14:textId="77777777">
            <w:pPr>
              <w:contextualSpacing/>
              <w:jc w:val="center"/>
              <w:rPr>
                <w:rFonts w:cs="Arial"/>
                <w:b/>
                <w:bCs/>
                <w:color w:val="000000"/>
                <w:sz w:val="21"/>
                <w:szCs w:val="21"/>
                <w:lang w:val="ru-RU"/>
              </w:rPr>
            </w:pPr>
          </w:p>
        </w:tc>
        <w:tc>
          <w:tcPr>
            <w:tcW w:w="5103" w:type="dxa"/>
            <w:tcMar/>
            <w:vAlign w:val="center"/>
          </w:tcPr>
          <w:p w:rsidRPr="00AE54F7" w:rsidR="00E41261" w:rsidP="00E40B08" w:rsidRDefault="00E41261" w14:paraId="105A8E6C" w14:textId="77777777">
            <w:pPr>
              <w:contextualSpacing/>
              <w:rPr>
                <w:rFonts w:cs="Arial"/>
                <w:bCs/>
                <w:color w:val="000000"/>
                <w:sz w:val="21"/>
                <w:szCs w:val="21"/>
                <w:u w:val="single"/>
                <w:lang w:val="ru-RU"/>
              </w:rPr>
            </w:pPr>
          </w:p>
        </w:tc>
      </w:tr>
      <w:tr w:rsidRPr="00687A69" w:rsidR="00434B4D" w:rsidTr="475DF882" w14:paraId="0E3428AD" w14:textId="77777777">
        <w:trPr>
          <w:trHeight w:val="397"/>
          <w:jc w:val="center"/>
        </w:trPr>
        <w:tc>
          <w:tcPr>
            <w:tcW w:w="421" w:type="dxa"/>
            <w:shd w:val="clear" w:color="auto" w:fill="D9D9D9" w:themeFill="background1" w:themeFillShade="D9"/>
            <w:tcMar/>
            <w:vAlign w:val="center"/>
          </w:tcPr>
          <w:p w:rsidRPr="00687A69" w:rsidR="00434B4D" w:rsidP="00E40B08" w:rsidRDefault="00FC5013" w14:paraId="646655AA" w14:textId="77777777">
            <w:pPr>
              <w:contextualSpacing/>
              <w:jc w:val="center"/>
              <w:rPr>
                <w:rFonts w:cs="Arial"/>
                <w:bCs/>
                <w:color w:val="000000"/>
                <w:sz w:val="21"/>
                <w:szCs w:val="21"/>
              </w:rPr>
            </w:pPr>
            <w:r>
              <w:rPr>
                <w:color w:val="000000"/>
                <w:sz w:val="21"/>
              </w:rPr>
              <w:t>3</w:t>
            </w:r>
          </w:p>
        </w:tc>
        <w:tc>
          <w:tcPr>
            <w:tcW w:w="7938" w:type="dxa"/>
            <w:tcMar/>
            <w:vAlign w:val="center"/>
          </w:tcPr>
          <w:p w:rsidRPr="00687A69" w:rsidR="00434B4D" w:rsidP="00E40B08" w:rsidRDefault="00434B4D" w14:paraId="44F13FB0" w14:textId="4CF5E242">
            <w:pPr>
              <w:spacing w:before="60" w:after="60"/>
              <w:contextualSpacing/>
              <w:rPr>
                <w:rFonts w:cs="Arial"/>
                <w:b/>
                <w:color w:val="000000"/>
                <w:sz w:val="21"/>
                <w:szCs w:val="21"/>
              </w:rPr>
            </w:pPr>
            <w:r>
              <w:rPr>
                <w:color w:val="000000"/>
                <w:sz w:val="21"/>
              </w:rPr>
              <w:t xml:space="preserve">Будь-які інші відповідні документи, що підтверджують </w:t>
            </w:r>
            <w:r>
              <w:rPr>
                <w:b/>
                <w:color w:val="000000"/>
                <w:sz w:val="21"/>
              </w:rPr>
              <w:t>фінансовий стан і рейтинг кредитного ризику компанії</w:t>
            </w:r>
            <w:r w:rsidR="00AE54F7">
              <w:rPr>
                <w:b/>
                <w:color w:val="000000"/>
                <w:sz w:val="21"/>
              </w:rPr>
              <w:t>.</w:t>
            </w:r>
          </w:p>
        </w:tc>
        <w:tc>
          <w:tcPr>
            <w:tcW w:w="1275" w:type="dxa"/>
            <w:shd w:val="clear" w:color="auto" w:fill="FFF6DD"/>
            <w:tcMar/>
            <w:vAlign w:val="center"/>
          </w:tcPr>
          <w:p w:rsidRPr="00AE54F7" w:rsidR="00434B4D" w:rsidP="00E40B08" w:rsidRDefault="00434B4D" w14:paraId="7625101C" w14:textId="77777777">
            <w:pPr>
              <w:contextualSpacing/>
              <w:jc w:val="center"/>
              <w:rPr>
                <w:rFonts w:cs="Arial"/>
                <w:b/>
                <w:bCs/>
                <w:color w:val="000000"/>
                <w:sz w:val="21"/>
                <w:szCs w:val="21"/>
              </w:rPr>
            </w:pPr>
          </w:p>
        </w:tc>
        <w:tc>
          <w:tcPr>
            <w:tcW w:w="5103" w:type="dxa"/>
            <w:tcMar/>
            <w:vAlign w:val="center"/>
          </w:tcPr>
          <w:p w:rsidRPr="00AE54F7" w:rsidR="00434B4D" w:rsidP="00E40B08" w:rsidRDefault="00434B4D" w14:paraId="06E805D3" w14:textId="77777777">
            <w:pPr>
              <w:contextualSpacing/>
              <w:rPr>
                <w:rFonts w:cs="Arial"/>
                <w:bCs/>
                <w:color w:val="000000"/>
                <w:sz w:val="21"/>
                <w:szCs w:val="21"/>
                <w:u w:val="single"/>
              </w:rPr>
            </w:pPr>
          </w:p>
        </w:tc>
      </w:tr>
      <w:tr w:rsidRPr="00687A69" w:rsidR="00434B4D" w:rsidTr="475DF882" w14:paraId="7FDC85ED" w14:textId="77777777">
        <w:trPr>
          <w:trHeight w:val="397"/>
          <w:jc w:val="center"/>
        </w:trPr>
        <w:tc>
          <w:tcPr>
            <w:tcW w:w="421" w:type="dxa"/>
            <w:shd w:val="clear" w:color="auto" w:fill="D9D9D9" w:themeFill="background1" w:themeFillShade="D9"/>
            <w:tcMar/>
            <w:vAlign w:val="center"/>
          </w:tcPr>
          <w:p w:rsidRPr="00687A69" w:rsidR="00434B4D" w:rsidP="00E40B08" w:rsidRDefault="00FC5013" w14:paraId="02093118" w14:textId="77777777">
            <w:pPr>
              <w:contextualSpacing/>
              <w:jc w:val="center"/>
              <w:rPr>
                <w:rFonts w:cs="Arial"/>
                <w:bCs/>
                <w:color w:val="000000"/>
                <w:sz w:val="21"/>
                <w:szCs w:val="21"/>
              </w:rPr>
            </w:pPr>
            <w:r>
              <w:rPr>
                <w:color w:val="000000"/>
                <w:sz w:val="21"/>
              </w:rPr>
              <w:t>4</w:t>
            </w:r>
          </w:p>
        </w:tc>
        <w:tc>
          <w:tcPr>
            <w:tcW w:w="7938" w:type="dxa"/>
            <w:tcMar/>
            <w:vAlign w:val="center"/>
          </w:tcPr>
          <w:p w:rsidRPr="00687A69" w:rsidR="00434B4D" w:rsidP="00D37535" w:rsidRDefault="003A3F8D" w14:paraId="35AD1AB2" w14:textId="297C2339">
            <w:pPr>
              <w:contextualSpacing/>
              <w:rPr>
                <w:rFonts w:cs="Arial"/>
                <w:bCs/>
                <w:color w:val="000000"/>
                <w:sz w:val="21"/>
                <w:szCs w:val="21"/>
              </w:rPr>
            </w:pPr>
            <w:r>
              <w:rPr>
                <w:color w:val="000000"/>
                <w:sz w:val="21"/>
              </w:rPr>
              <w:t>Документи, що підтверджують</w:t>
            </w:r>
            <w:r>
              <w:rPr>
                <w:b/>
                <w:color w:val="000000"/>
                <w:sz w:val="21"/>
              </w:rPr>
              <w:t xml:space="preserve"> наявність механізму фінансового страхування. </w:t>
            </w:r>
            <w:r>
              <w:rPr>
                <w:sz w:val="21"/>
              </w:rPr>
              <w:t>Надайте інформацію про</w:t>
            </w:r>
            <w:r>
              <w:rPr>
                <w:b/>
                <w:sz w:val="21"/>
              </w:rPr>
              <w:t xml:space="preserve"> наявність гарантії виконання зобов’язань/банківської гарантії</w:t>
            </w:r>
            <w:r>
              <w:rPr>
                <w:sz w:val="21"/>
              </w:rPr>
              <w:t xml:space="preserve">.  </w:t>
            </w:r>
            <w:r>
              <w:rPr>
                <w:i/>
                <w:color w:val="1F3864"/>
                <w:sz w:val="21"/>
              </w:rPr>
              <w:t>(Зверніть увагу, що якщо ПФП не зможе забезпечити механізм фінансового страхування в результаті фінансової та операційної оцінки УВКБ ООН, тоді пропозиція постачальника може бути відхилена.)</w:t>
            </w:r>
          </w:p>
        </w:tc>
        <w:tc>
          <w:tcPr>
            <w:tcW w:w="1275" w:type="dxa"/>
            <w:shd w:val="clear" w:color="auto" w:fill="FFF6DD"/>
            <w:tcMar/>
            <w:vAlign w:val="center"/>
          </w:tcPr>
          <w:p w:rsidRPr="00AE54F7" w:rsidR="00434B4D" w:rsidP="00E40B08" w:rsidRDefault="00434B4D" w14:paraId="4CE5E240" w14:textId="77777777">
            <w:pPr>
              <w:contextualSpacing/>
              <w:jc w:val="center"/>
              <w:rPr>
                <w:rFonts w:cs="Arial"/>
                <w:b/>
                <w:bCs/>
                <w:color w:val="000000"/>
                <w:sz w:val="21"/>
                <w:szCs w:val="21"/>
              </w:rPr>
            </w:pPr>
          </w:p>
        </w:tc>
        <w:tc>
          <w:tcPr>
            <w:tcW w:w="5103" w:type="dxa"/>
            <w:tcMar/>
            <w:vAlign w:val="center"/>
          </w:tcPr>
          <w:p w:rsidRPr="00AE54F7" w:rsidR="00434B4D" w:rsidP="00E40B08" w:rsidRDefault="00434B4D" w14:paraId="2A259BF3" w14:textId="77777777">
            <w:pPr>
              <w:contextualSpacing/>
              <w:rPr>
                <w:rFonts w:cs="Arial"/>
                <w:bCs/>
                <w:color w:val="000000"/>
                <w:sz w:val="21"/>
                <w:szCs w:val="21"/>
                <w:u w:val="single"/>
              </w:rPr>
            </w:pPr>
          </w:p>
        </w:tc>
      </w:tr>
      <w:tr w:rsidRPr="00687A69" w:rsidR="00434B4D" w:rsidTr="475DF882" w14:paraId="1548D0A7" w14:textId="77777777">
        <w:trPr>
          <w:trHeight w:val="539"/>
          <w:jc w:val="center"/>
        </w:trPr>
        <w:tc>
          <w:tcPr>
            <w:tcW w:w="421" w:type="dxa"/>
            <w:shd w:val="clear" w:color="auto" w:fill="D9D9D9" w:themeFill="background1" w:themeFillShade="D9"/>
            <w:tcMar/>
            <w:vAlign w:val="center"/>
          </w:tcPr>
          <w:p w:rsidRPr="00687A69" w:rsidR="00434B4D" w:rsidP="00E40B08" w:rsidRDefault="00FC5013" w14:paraId="4A0ACE55" w14:textId="77777777">
            <w:pPr>
              <w:contextualSpacing/>
              <w:jc w:val="center"/>
              <w:rPr>
                <w:rFonts w:cs="Arial"/>
                <w:bCs/>
                <w:color w:val="000000"/>
                <w:sz w:val="21"/>
                <w:szCs w:val="21"/>
              </w:rPr>
            </w:pPr>
            <w:r>
              <w:rPr>
                <w:color w:val="000000"/>
                <w:sz w:val="21"/>
              </w:rPr>
              <w:t>5</w:t>
            </w:r>
          </w:p>
        </w:tc>
        <w:tc>
          <w:tcPr>
            <w:tcW w:w="7938" w:type="dxa"/>
            <w:tcMar/>
            <w:vAlign w:val="center"/>
          </w:tcPr>
          <w:p w:rsidRPr="00687A69" w:rsidR="00434B4D" w:rsidP="00E40B08" w:rsidRDefault="00434B4D" w14:paraId="1B9A68D3" w14:textId="60051545">
            <w:pPr>
              <w:contextualSpacing/>
              <w:rPr>
                <w:rFonts w:cs="Arial"/>
                <w:b/>
                <w:color w:val="000000"/>
                <w:sz w:val="21"/>
                <w:szCs w:val="21"/>
                <w:u w:val="single"/>
              </w:rPr>
            </w:pPr>
            <w:r>
              <w:rPr>
                <w:b/>
                <w:sz w:val="21"/>
              </w:rPr>
              <w:t>План забезпечення безперервності бізнесу</w:t>
            </w:r>
            <w:r>
              <w:rPr>
                <w:sz w:val="21"/>
              </w:rPr>
              <w:t xml:space="preserve"> та документи, що стосуються будь-якої програми оцінки </w:t>
            </w:r>
            <w:r w:rsidR="00AE54F7">
              <w:rPr>
                <w:sz w:val="21"/>
              </w:rPr>
              <w:t>комплаенс-</w:t>
            </w:r>
            <w:r>
              <w:rPr>
                <w:sz w:val="21"/>
              </w:rPr>
              <w:t>ризиків</w:t>
            </w:r>
            <w:r w:rsidR="00AE54F7">
              <w:rPr>
                <w:sz w:val="21"/>
              </w:rPr>
              <w:t>.</w:t>
            </w:r>
          </w:p>
        </w:tc>
        <w:tc>
          <w:tcPr>
            <w:tcW w:w="1275" w:type="dxa"/>
            <w:shd w:val="clear" w:color="auto" w:fill="FFF6DD"/>
            <w:tcMar/>
            <w:vAlign w:val="center"/>
          </w:tcPr>
          <w:p w:rsidRPr="00AE54F7" w:rsidR="00434B4D" w:rsidP="00E40B08" w:rsidRDefault="00434B4D" w14:paraId="0DB4273E" w14:textId="77777777">
            <w:pPr>
              <w:contextualSpacing/>
              <w:jc w:val="center"/>
              <w:rPr>
                <w:rFonts w:cs="Arial"/>
                <w:b/>
                <w:bCs/>
                <w:color w:val="000000"/>
                <w:sz w:val="21"/>
                <w:szCs w:val="21"/>
                <w:lang w:val="ru-RU"/>
              </w:rPr>
            </w:pPr>
          </w:p>
        </w:tc>
        <w:tc>
          <w:tcPr>
            <w:tcW w:w="5103" w:type="dxa"/>
            <w:tcMar/>
            <w:vAlign w:val="center"/>
          </w:tcPr>
          <w:p w:rsidRPr="00AE54F7" w:rsidR="00434B4D" w:rsidP="00E40B08" w:rsidRDefault="00434B4D" w14:paraId="53523F07" w14:textId="77777777">
            <w:pPr>
              <w:contextualSpacing/>
              <w:rPr>
                <w:rFonts w:cs="Arial"/>
                <w:bCs/>
                <w:color w:val="000000"/>
                <w:sz w:val="21"/>
                <w:szCs w:val="21"/>
                <w:lang w:val="ru-RU"/>
              </w:rPr>
            </w:pPr>
          </w:p>
        </w:tc>
      </w:tr>
    </w:tbl>
    <w:p w:rsidR="00547301" w:rsidP="00E40B08" w:rsidRDefault="00547301" w14:paraId="64D57223" w14:textId="77777777">
      <w:pPr>
        <w:spacing w:after="0"/>
        <w:contextualSpacing/>
        <w:rPr>
          <w:rFonts w:cs="Arial"/>
          <w:b/>
          <w:color w:val="000000"/>
          <w:sz w:val="21"/>
          <w:szCs w:val="21"/>
        </w:rPr>
      </w:pPr>
    </w:p>
    <w:p w:rsidRPr="005B43E0" w:rsidR="00D6798F" w:rsidP="00E40B08" w:rsidRDefault="0093149B" w14:paraId="257959BB" w14:textId="1A42D09E">
      <w:pPr>
        <w:spacing w:after="0"/>
        <w:contextualSpacing/>
        <w:rPr>
          <w:rFonts w:cs="Arial"/>
          <w:b/>
          <w:color w:val="000000"/>
        </w:rPr>
      </w:pPr>
      <w:r>
        <w:rPr>
          <w:b/>
          <w:color w:val="000000"/>
        </w:rPr>
        <w:t>КІНЕЦЬ ЧАСТИНИ 1</w:t>
      </w:r>
    </w:p>
    <w:p w:rsidRPr="00687A69" w:rsidR="00DF6A01" w:rsidP="003378A7" w:rsidRDefault="00DF6A01" w14:paraId="0F002ADB" w14:textId="77777777">
      <w:pPr>
        <w:spacing w:after="0"/>
        <w:contextualSpacing/>
        <w:rPr>
          <w:rFonts w:cs="Arial"/>
          <w:color w:val="000000"/>
          <w:sz w:val="21"/>
          <w:szCs w:val="21"/>
        </w:rPr>
      </w:pPr>
    </w:p>
    <w:p w:rsidRPr="00687A69" w:rsidR="001F42F7" w:rsidP="003378A7" w:rsidRDefault="001F42F7" w14:paraId="24988427" w14:textId="77777777">
      <w:pPr>
        <w:spacing w:after="0"/>
        <w:contextualSpacing/>
        <w:rPr>
          <w:rFonts w:cs="Arial"/>
          <w:color w:val="000000"/>
          <w:sz w:val="21"/>
          <w:szCs w:val="21"/>
        </w:rPr>
      </w:pPr>
    </w:p>
    <w:p w:rsidRPr="00330EF9" w:rsidR="00DF6A01" w:rsidP="001F42F7" w:rsidRDefault="003378A7" w14:paraId="7C32CB00" w14:textId="6C1DD667">
      <w:pPr>
        <w:pStyle w:val="ad"/>
        <w:spacing w:after="0"/>
        <w:rPr>
          <w:rFonts w:cs="Arial"/>
          <w:b/>
          <w:noProof/>
          <w:color w:val="000000"/>
          <w:sz w:val="28"/>
          <w:szCs w:val="28"/>
          <w:u w:val="single"/>
        </w:rPr>
      </w:pPr>
      <w:r>
        <w:rPr>
          <w:b/>
          <w:color w:val="000000"/>
          <w:sz w:val="28"/>
          <w:u w:val="single"/>
        </w:rPr>
        <w:t>ЧАСТИНА 2 – Опис пропозиції</w:t>
      </w:r>
    </w:p>
    <w:p w:rsidRPr="00687A69" w:rsidR="00585A53" w:rsidP="001F42F7" w:rsidRDefault="00585A53" w14:paraId="3A5FD82E" w14:textId="77777777">
      <w:pPr>
        <w:pStyle w:val="ad"/>
        <w:spacing w:after="0"/>
        <w:rPr>
          <w:rFonts w:cs="Arial"/>
          <w:b/>
          <w:noProof/>
          <w:color w:val="000000"/>
          <w:sz w:val="21"/>
          <w:szCs w:val="21"/>
          <w:u w:val="single"/>
          <w:lang w:eastAsia="en-GB"/>
        </w:rPr>
      </w:pPr>
    </w:p>
    <w:p w:rsidRPr="00687A69" w:rsidR="00306587" w:rsidP="00385EE9" w:rsidRDefault="00ED1C80" w14:paraId="05C68308" w14:textId="7ED6B442">
      <w:pPr>
        <w:pBdr>
          <w:top w:val="single" w:color="auto" w:sz="12" w:space="1"/>
          <w:left w:val="single" w:color="auto" w:sz="12" w:space="4"/>
          <w:bottom w:val="single" w:color="auto" w:sz="12" w:space="1"/>
          <w:right w:val="single" w:color="auto" w:sz="12" w:space="4"/>
          <w:between w:val="single" w:color="auto" w:sz="12" w:space="1"/>
          <w:bar w:val="single" w:color="auto" w:sz="12"/>
        </w:pBdr>
        <w:shd w:val="clear" w:color="auto" w:fill="FDF1E9"/>
        <w:spacing w:after="0" w:line="240" w:lineRule="auto"/>
        <w:contextualSpacing/>
        <w:jc w:val="both"/>
        <w:rPr>
          <w:rFonts w:eastAsia="Times New Roman" w:cs="Arial"/>
          <w:b/>
          <w:color w:val="002060"/>
          <w:sz w:val="21"/>
          <w:szCs w:val="21"/>
        </w:rPr>
      </w:pPr>
      <w:r>
        <w:rPr>
          <w:b/>
          <w:color w:val="002060"/>
          <w:sz w:val="21"/>
        </w:rPr>
        <w:t>Частина 2 Інструкції:</w:t>
      </w:r>
      <w:r>
        <w:rPr>
          <w:color w:val="002060"/>
          <w:sz w:val="21"/>
        </w:rPr>
        <w:t xml:space="preserve">  Якщо ваша компанія пропонує більше од</w:t>
      </w:r>
      <w:r w:rsidR="00AE54F7">
        <w:rPr>
          <w:color w:val="002060"/>
          <w:sz w:val="21"/>
        </w:rPr>
        <w:t>ного</w:t>
      </w:r>
      <w:r>
        <w:rPr>
          <w:color w:val="002060"/>
          <w:sz w:val="21"/>
        </w:rPr>
        <w:t xml:space="preserve"> тип</w:t>
      </w:r>
      <w:r w:rsidR="00AE54F7">
        <w:rPr>
          <w:color w:val="002060"/>
          <w:sz w:val="21"/>
        </w:rPr>
        <w:t>у</w:t>
      </w:r>
      <w:r>
        <w:rPr>
          <w:color w:val="002060"/>
          <w:sz w:val="21"/>
        </w:rPr>
        <w:t xml:space="preserve"> механізму доставки готівки (наприклад, банківські рахунки плюс мобільні гроші), будь ласка </w:t>
      </w:r>
      <w:r>
        <w:rPr>
          <w:color w:val="002060"/>
          <w:sz w:val="21"/>
          <w:u w:val="single"/>
        </w:rPr>
        <w:t xml:space="preserve">заповніть Частину 2 окремо для кожного запропонованого механізму </w:t>
      </w:r>
      <w:r w:rsidR="00AE54F7">
        <w:rPr>
          <w:color w:val="002060"/>
          <w:sz w:val="21"/>
          <w:u w:val="single"/>
        </w:rPr>
        <w:t>дост</w:t>
      </w:r>
      <w:r w:rsidR="00E35975">
        <w:rPr>
          <w:color w:val="002060"/>
          <w:sz w:val="21"/>
          <w:u w:val="single"/>
        </w:rPr>
        <w:t>а</w:t>
      </w:r>
      <w:r w:rsidR="00AE54F7">
        <w:rPr>
          <w:color w:val="002060"/>
          <w:sz w:val="21"/>
          <w:u w:val="single"/>
        </w:rPr>
        <w:t>вки</w:t>
      </w:r>
      <w:r>
        <w:rPr>
          <w:color w:val="002060"/>
          <w:sz w:val="21"/>
        </w:rPr>
        <w:t xml:space="preserve">.  Якщо інформація, представлена для певного механізму </w:t>
      </w:r>
      <w:r w:rsidR="00AE54F7">
        <w:rPr>
          <w:color w:val="002060"/>
          <w:sz w:val="21"/>
        </w:rPr>
        <w:t>доставки</w:t>
      </w:r>
      <w:r>
        <w:rPr>
          <w:color w:val="002060"/>
          <w:sz w:val="21"/>
        </w:rPr>
        <w:t xml:space="preserve">, також залишається актуальною для запропонованого додаткового механізму(ів), тоді ви можете звернутися до вже наданої інформації </w:t>
      </w:r>
      <w:r>
        <w:rPr>
          <w:color w:val="1F3864" w:themeColor="accent5" w:themeShade="80"/>
          <w:sz w:val="21"/>
        </w:rPr>
        <w:t>(</w:t>
      </w:r>
      <w:r>
        <w:rPr>
          <w:i/>
          <w:color w:val="1F3864" w:themeColor="accent5" w:themeShade="80"/>
          <w:sz w:val="21"/>
        </w:rPr>
        <w:t>тобто див. відповідь у Додатку B, частина 2 – Банківські рахунки</w:t>
      </w:r>
      <w:r>
        <w:rPr>
          <w:color w:val="1F3864" w:themeColor="accent5" w:themeShade="80"/>
          <w:sz w:val="21"/>
        </w:rPr>
        <w:t>).</w:t>
      </w:r>
    </w:p>
    <w:p w:rsidRPr="00687A69" w:rsidR="00DF6A01" w:rsidP="00385EE9" w:rsidRDefault="00DF6A01" w14:paraId="576B2A2B" w14:textId="3A38A22C">
      <w:pPr>
        <w:pBdr>
          <w:top w:val="single" w:color="auto" w:sz="12" w:space="1"/>
          <w:left w:val="single" w:color="auto" w:sz="12" w:space="4"/>
          <w:bottom w:val="single" w:color="auto" w:sz="12" w:space="1"/>
          <w:right w:val="single" w:color="auto" w:sz="12" w:space="4"/>
          <w:between w:val="single" w:color="auto" w:sz="12" w:space="1"/>
          <w:bar w:val="single" w:color="auto" w:sz="12"/>
        </w:pBdr>
        <w:shd w:val="clear" w:color="auto" w:fill="FDF1E9"/>
        <w:spacing w:after="0" w:line="240" w:lineRule="auto"/>
        <w:contextualSpacing/>
        <w:jc w:val="both"/>
        <w:rPr>
          <w:rFonts w:eastAsia="Times New Roman" w:cs="Arial"/>
          <w:color w:val="002060"/>
          <w:sz w:val="21"/>
          <w:szCs w:val="21"/>
        </w:rPr>
      </w:pPr>
      <w:r>
        <w:rPr>
          <w:b/>
          <w:bCs/>
          <w:color w:val="002060"/>
          <w:sz w:val="21"/>
        </w:rPr>
        <w:t>Примітка:</w:t>
      </w:r>
      <w:r>
        <w:rPr>
          <w:color w:val="002060"/>
          <w:sz w:val="21"/>
        </w:rPr>
        <w:t xml:space="preserve"> Учасники тендеру можуть використовувати власну форму для опису технічної пропозиції, однак порядок наданої інформації має відповідати порядку інформації, яка запитується в цій формі.  Крім того</w:t>
      </w:r>
      <w:r w:rsidR="00AE54F7">
        <w:rPr>
          <w:color w:val="002060"/>
          <w:sz w:val="21"/>
        </w:rPr>
        <w:t>,</w:t>
      </w:r>
      <w:r>
        <w:rPr>
          <w:color w:val="002060"/>
          <w:sz w:val="21"/>
        </w:rPr>
        <w:t xml:space="preserve"> всі сторінки повинні містити дату, підпис і печатку.</w:t>
      </w:r>
    </w:p>
    <w:p w:rsidRPr="00AE54F7" w:rsidR="006420BC" w:rsidP="006420BC" w:rsidRDefault="006420BC" w14:paraId="50CF8008" w14:textId="59C4D4C7">
      <w:pPr>
        <w:spacing w:after="0" w:line="240" w:lineRule="auto"/>
        <w:contextualSpacing/>
        <w:rPr>
          <w:rFonts w:eastAsia="Times New Roman" w:cs="Arial"/>
          <w:b/>
          <w:color w:val="000000"/>
          <w:sz w:val="21"/>
          <w:szCs w:val="21"/>
          <w:lang w:val="ru-RU" w:eastAsia="en-GB"/>
        </w:rPr>
      </w:pPr>
    </w:p>
    <w:p w:rsidRPr="00AA2C5A" w:rsidR="006420BC" w:rsidP="00F33615" w:rsidRDefault="00330EF9" w14:paraId="436F93A4" w14:textId="58642B00">
      <w:pPr>
        <w:pBdr>
          <w:top w:val="single" w:color="auto" w:sz="4" w:space="1"/>
          <w:left w:val="single" w:color="auto" w:sz="4" w:space="4"/>
          <w:bottom w:val="single" w:color="auto" w:sz="4" w:space="1"/>
          <w:right w:val="single" w:color="auto" w:sz="4" w:space="4"/>
        </w:pBdr>
        <w:shd w:val="clear" w:color="auto" w:fill="FFF6DD"/>
        <w:spacing w:after="0" w:line="240" w:lineRule="auto"/>
        <w:contextualSpacing/>
        <w:rPr>
          <w:rFonts w:cs="Arial"/>
          <w:b/>
          <w:bCs/>
          <w:smallCaps/>
          <w:color w:val="002060"/>
        </w:rPr>
      </w:pPr>
      <w:r>
        <w:rPr>
          <w:sz w:val="21"/>
        </w:rPr>
        <w:t xml:space="preserve">Пропонований </w:t>
      </w:r>
      <w:r>
        <w:rPr>
          <w:b/>
          <w:sz w:val="21"/>
          <w:u w:val="single"/>
        </w:rPr>
        <w:t>МЕХАНІЗМ ВИДАЧІ ГОТІВКИ</w:t>
      </w:r>
      <w:r>
        <w:rPr>
          <w:b/>
          <w:smallCaps/>
          <w:sz w:val="21"/>
        </w:rPr>
        <w:t>:  ПЕРЕДПЛАЧЕНІ КАРТКИ</w:t>
      </w:r>
    </w:p>
    <w:p w:rsidRPr="00AE54F7" w:rsidR="006420BC" w:rsidP="00DF6A01" w:rsidRDefault="006420BC" w14:paraId="2D4BD24C" w14:textId="77777777">
      <w:pPr>
        <w:spacing w:after="0" w:line="240" w:lineRule="auto"/>
        <w:contextualSpacing/>
        <w:rPr>
          <w:rFonts w:cs="Arial"/>
          <w:bCs/>
          <w:color w:val="FF0000"/>
          <w:sz w:val="21"/>
          <w:szCs w:val="21"/>
          <w:lang w:val="ru-RU"/>
        </w:rPr>
      </w:pPr>
    </w:p>
    <w:tbl>
      <w:tblPr>
        <w:tblW w:w="14769" w:type="dxa"/>
        <w:jc w:val="center"/>
        <w:tblCellMar>
          <w:left w:w="0" w:type="dxa"/>
          <w:right w:w="0" w:type="dxa"/>
        </w:tblCellMar>
        <w:tblLook w:val="04A0" w:firstRow="1" w:lastRow="0" w:firstColumn="1" w:lastColumn="0" w:noHBand="0" w:noVBand="1"/>
      </w:tblPr>
      <w:tblGrid>
        <w:gridCol w:w="14769"/>
      </w:tblGrid>
      <w:tr w:rsidRPr="00687A69" w:rsidR="00DF6A01" w:rsidTr="475DF882" w14:paraId="5FF0D0DF" w14:textId="77777777">
        <w:trPr>
          <w:trHeight w:val="343"/>
          <w:jc w:val="center"/>
        </w:trPr>
        <w:tc>
          <w:tcPr>
            <w:tcW w:w="14769" w:type="dxa"/>
            <w:tcBorders>
              <w:top w:val="single" w:color="auto" w:sz="8" w:space="0"/>
              <w:left w:val="single" w:color="auto" w:sz="8" w:space="0"/>
              <w:bottom w:val="single" w:color="auto" w:sz="8" w:space="0"/>
              <w:right w:val="single" w:color="auto" w:sz="8" w:space="0"/>
            </w:tcBorders>
            <w:shd w:val="clear" w:color="auto" w:fill="DEEAF6" w:themeFill="accent1" w:themeFillTint="33"/>
            <w:tcMar>
              <w:top w:w="0" w:type="dxa"/>
              <w:left w:w="108" w:type="dxa"/>
              <w:bottom w:w="0" w:type="dxa"/>
              <w:right w:w="108" w:type="dxa"/>
            </w:tcMar>
            <w:vAlign w:val="center"/>
            <w:hideMark/>
          </w:tcPr>
          <w:p w:rsidRPr="00687A69" w:rsidR="00DF6A01" w:rsidP="00097B95" w:rsidRDefault="00845AF1" w14:paraId="21B961FC" w14:textId="692D63F7">
            <w:pPr>
              <w:spacing w:before="60" w:after="0"/>
              <w:contextualSpacing/>
              <w:rPr>
                <w:rFonts w:cs="Arial"/>
                <w:sz w:val="21"/>
                <w:szCs w:val="21"/>
              </w:rPr>
            </w:pPr>
            <w:r>
              <w:rPr>
                <w:b/>
                <w:sz w:val="21"/>
              </w:rPr>
              <w:t>1.  Огляд компанії, досвід і спроможність</w:t>
            </w:r>
            <w:r>
              <w:rPr>
                <w:b/>
                <w:i/>
                <w:sz w:val="21"/>
              </w:rPr>
              <w:t xml:space="preserve"> </w:t>
            </w:r>
            <w:r>
              <w:rPr>
                <w:b/>
                <w:color w:val="1F3864" w:themeColor="accent5" w:themeShade="80"/>
                <w:sz w:val="21"/>
              </w:rPr>
              <w:t>(</w:t>
            </w:r>
            <w:r>
              <w:rPr>
                <w:b/>
                <w:color w:val="1F3864" w:themeColor="accent5" w:themeShade="80"/>
                <w:sz w:val="21"/>
                <w:u w:val="single"/>
              </w:rPr>
              <w:t>Всього 100 балів</w:t>
            </w:r>
            <w:r>
              <w:rPr>
                <w:b/>
                <w:color w:val="1F3864" w:themeColor="accent5" w:themeShade="80"/>
                <w:sz w:val="21"/>
              </w:rPr>
              <w:t xml:space="preserve">, </w:t>
            </w:r>
            <w:r>
              <w:rPr>
                <w:i/>
                <w:color w:val="1F3864" w:themeColor="accent5" w:themeShade="80"/>
                <w:sz w:val="21"/>
              </w:rPr>
              <w:t>суб-оцінки, наведені нижче</w:t>
            </w:r>
            <w:r>
              <w:rPr>
                <w:b/>
                <w:color w:val="1F3864" w:themeColor="accent5" w:themeShade="80"/>
                <w:sz w:val="21"/>
              </w:rPr>
              <w:t>)</w:t>
            </w:r>
          </w:p>
        </w:tc>
      </w:tr>
      <w:tr w:rsidRPr="00687A69" w:rsidR="00DF6A01" w:rsidTr="475DF882" w14:paraId="1FAD0A38" w14:textId="77777777">
        <w:trPr>
          <w:trHeight w:val="605"/>
          <w:jc w:val="center"/>
        </w:trPr>
        <w:tc>
          <w:tcPr>
            <w:tcW w:w="14769"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687A69" w:rsidR="00DF6A01" w:rsidP="00097B95" w:rsidRDefault="00DF6A01" w14:paraId="3489E111" w14:textId="5BFD7AB4">
            <w:pPr>
              <w:spacing w:after="0"/>
              <w:contextualSpacing/>
              <w:rPr>
                <w:rFonts w:cs="Arial"/>
                <w:color w:val="000000"/>
                <w:sz w:val="21"/>
                <w:szCs w:val="21"/>
              </w:rPr>
            </w:pPr>
            <w:r>
              <w:rPr>
                <w:b/>
                <w:color w:val="000000"/>
                <w:sz w:val="21"/>
              </w:rPr>
              <w:t>1а)</w:t>
            </w:r>
            <w:r>
              <w:rPr>
                <w:color w:val="000000"/>
                <w:sz w:val="21"/>
              </w:rPr>
              <w:t xml:space="preserve"> Надайте огляд компанії та кількість </w:t>
            </w:r>
            <w:r>
              <w:rPr>
                <w:b/>
                <w:color w:val="000000"/>
                <w:sz w:val="21"/>
              </w:rPr>
              <w:t>років</w:t>
            </w:r>
            <w:r>
              <w:rPr>
                <w:color w:val="000000"/>
                <w:sz w:val="21"/>
              </w:rPr>
              <w:t xml:space="preserve"> </w:t>
            </w:r>
            <w:r>
              <w:rPr>
                <w:b/>
                <w:color w:val="000000"/>
                <w:sz w:val="21"/>
              </w:rPr>
              <w:t xml:space="preserve">досвіду </w:t>
            </w:r>
            <w:r>
              <w:rPr>
                <w:b/>
                <w:color w:val="1F3864" w:themeColor="accent5" w:themeShade="80"/>
                <w:sz w:val="21"/>
              </w:rPr>
              <w:t>(</w:t>
            </w:r>
            <w:r>
              <w:rPr>
                <w:b/>
                <w:color w:val="1F3864" w:themeColor="accent5" w:themeShade="80"/>
                <w:sz w:val="21"/>
                <w:u w:val="single"/>
              </w:rPr>
              <w:t>20 балів</w:t>
            </w:r>
            <w:r>
              <w:rPr>
                <w:b/>
                <w:color w:val="1F3864" w:themeColor="accent5" w:themeShade="80"/>
                <w:sz w:val="21"/>
              </w:rPr>
              <w:t>),</w:t>
            </w:r>
            <w:r>
              <w:rPr>
                <w:color w:val="1F3864" w:themeColor="accent5" w:themeShade="80"/>
                <w:sz w:val="21"/>
              </w:rPr>
              <w:t xml:space="preserve"> </w:t>
            </w:r>
            <w:r>
              <w:rPr>
                <w:color w:val="000000"/>
                <w:sz w:val="21"/>
              </w:rPr>
              <w:t>в тому числі:</w:t>
            </w:r>
          </w:p>
          <w:p w:rsidRPr="00687A69" w:rsidR="00DF6A01" w:rsidP="00097B95" w:rsidRDefault="00DF6A01" w14:paraId="288C0BCA" w14:textId="50262E39">
            <w:pPr>
              <w:spacing w:after="0"/>
              <w:contextualSpacing/>
              <w:rPr>
                <w:rFonts w:cs="Arial"/>
                <w:color w:val="000000"/>
                <w:sz w:val="21"/>
                <w:szCs w:val="21"/>
              </w:rPr>
            </w:pPr>
            <w:r>
              <w:rPr>
                <w:color w:val="000000"/>
                <w:sz w:val="21"/>
              </w:rPr>
              <w:t>- Рік заснування/реєстрації, опис послуг, що надаються, місцезнаходження головного офісу, організаційна структура, дочірні компанії, товариства тощо.</w:t>
            </w:r>
          </w:p>
        </w:tc>
      </w:tr>
      <w:tr w:rsidRPr="00687A69" w:rsidR="00DF6A01" w:rsidTr="475DF882" w14:paraId="588EB493" w14:textId="77777777">
        <w:trPr>
          <w:trHeight w:val="570"/>
          <w:jc w:val="center"/>
        </w:trPr>
        <w:tc>
          <w:tcPr>
            <w:tcW w:w="14769"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Pr="00AE54F7" w:rsidR="00DF6A01" w:rsidP="00097B95" w:rsidRDefault="00DF6A01" w14:paraId="77055BE5" w14:textId="77777777">
            <w:pPr>
              <w:spacing w:after="0"/>
              <w:contextualSpacing/>
              <w:rPr>
                <w:rFonts w:cs="Arial"/>
                <w:b/>
                <w:bCs/>
                <w:color w:val="000000"/>
                <w:sz w:val="21"/>
                <w:szCs w:val="21"/>
                <w:u w:val="single"/>
                <w:lang w:val="ru-RU"/>
              </w:rPr>
            </w:pPr>
          </w:p>
          <w:p w:rsidRPr="00AE54F7" w:rsidR="008A01E8" w:rsidP="00097B95" w:rsidRDefault="008A01E8" w14:paraId="0C461D3F" w14:textId="77777777">
            <w:pPr>
              <w:spacing w:after="0"/>
              <w:contextualSpacing/>
              <w:rPr>
                <w:rFonts w:cs="Arial"/>
                <w:b/>
                <w:bCs/>
                <w:color w:val="000000"/>
                <w:sz w:val="21"/>
                <w:szCs w:val="21"/>
                <w:u w:val="single"/>
                <w:lang w:val="ru-RU"/>
              </w:rPr>
            </w:pPr>
          </w:p>
          <w:p w:rsidRPr="00AE54F7" w:rsidR="00330EF9" w:rsidP="00097B95" w:rsidRDefault="00330EF9" w14:paraId="2A27EBD3" w14:textId="77777777">
            <w:pPr>
              <w:spacing w:after="0"/>
              <w:contextualSpacing/>
              <w:rPr>
                <w:rFonts w:cs="Arial"/>
                <w:b/>
                <w:bCs/>
                <w:color w:val="000000"/>
                <w:sz w:val="21"/>
                <w:szCs w:val="21"/>
                <w:u w:val="single"/>
                <w:lang w:val="ru-RU"/>
              </w:rPr>
            </w:pPr>
          </w:p>
        </w:tc>
      </w:tr>
      <w:tr w:rsidRPr="00687A69" w:rsidR="00DF6A01" w:rsidTr="475DF882" w14:paraId="53E903C1" w14:textId="77777777">
        <w:trPr>
          <w:trHeight w:val="723"/>
          <w:jc w:val="center"/>
        </w:trPr>
        <w:tc>
          <w:tcPr>
            <w:tcW w:w="14769" w:type="dxa"/>
            <w:tcBorders>
              <w:top w:val="single" w:color="auto" w:sz="4" w:space="0"/>
              <w:left w:val="single" w:color="auto" w:sz="8"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hideMark/>
          </w:tcPr>
          <w:p w:rsidRPr="00687A69" w:rsidR="00DF6A01" w:rsidP="475DF882" w:rsidRDefault="00DF6A01" w14:paraId="75B24AB5" w14:textId="5367AB54" w14:noSpellErr="1">
            <w:pPr>
              <w:spacing w:after="60" w:line="240" w:lineRule="auto"/>
              <w:contextualSpacing/>
              <w:rPr>
                <w:rFonts w:eastAsia="Times New Roman" w:cs="Arial"/>
                <w:sz w:val="21"/>
                <w:szCs w:val="21"/>
              </w:rPr>
            </w:pPr>
            <w:r w:rsidRPr="475DF882" w:rsidR="00DF6A01">
              <w:rPr>
                <w:b w:val="1"/>
                <w:bCs w:val="1"/>
                <w:sz w:val="21"/>
                <w:szCs w:val="21"/>
              </w:rPr>
              <w:t>1б)</w:t>
            </w:r>
            <w:r w:rsidRPr="475DF882" w:rsidR="00DF6A01">
              <w:rPr>
                <w:sz w:val="21"/>
                <w:szCs w:val="21"/>
              </w:rPr>
              <w:t xml:space="preserve"> Надайте детальну інформацію про </w:t>
            </w:r>
            <w:r w:rsidRPr="475DF882" w:rsidR="00DF6A01">
              <w:rPr>
                <w:b w:val="1"/>
                <w:bCs w:val="1"/>
                <w:sz w:val="21"/>
                <w:szCs w:val="21"/>
              </w:rPr>
              <w:t>подібні пр</w:t>
            </w:r>
            <w:r w:rsidRPr="475DF882" w:rsidR="00DF6A01">
              <w:rPr>
                <w:b w:val="1"/>
                <w:bCs w:val="1"/>
                <w:sz w:val="21"/>
                <w:szCs w:val="21"/>
              </w:rPr>
              <w:t>оекти</w:t>
            </w:r>
            <w:r w:rsidRPr="475DF882" w:rsidR="00F751F9">
              <w:rPr>
                <w:b w:val="1"/>
                <w:bCs w:val="1"/>
                <w:sz w:val="21"/>
                <w:szCs w:val="21"/>
              </w:rPr>
              <w:t xml:space="preserve">, </w:t>
            </w:r>
            <w:r w:rsidRPr="475DF882" w:rsidR="00F751F9">
              <w:rPr>
                <w:sz w:val="21"/>
                <w:szCs w:val="21"/>
              </w:rPr>
              <w:t xml:space="preserve">в яких </w:t>
            </w:r>
            <w:r w:rsidRPr="475DF882" w:rsidR="00F751F9">
              <w:rPr>
                <w:sz w:val="21"/>
                <w:szCs w:val="21"/>
              </w:rPr>
              <w:t>використовув</w:t>
            </w:r>
            <w:r w:rsidRPr="475DF882" w:rsidR="797F7959">
              <w:rPr>
                <w:sz w:val="21"/>
                <w:szCs w:val="21"/>
              </w:rPr>
              <w:t>а</w:t>
            </w:r>
            <w:r w:rsidRPr="475DF882" w:rsidR="00F751F9">
              <w:rPr>
                <w:sz w:val="21"/>
                <w:szCs w:val="21"/>
              </w:rPr>
              <w:t>ся</w:t>
            </w:r>
            <w:r w:rsidRPr="475DF882" w:rsidR="00F751F9">
              <w:rPr>
                <w:sz w:val="21"/>
                <w:szCs w:val="21"/>
              </w:rPr>
              <w:t xml:space="preserve"> вказаний механізм переказу</w:t>
            </w:r>
            <w:r w:rsidRPr="475DF882" w:rsidR="00F751F9">
              <w:rPr>
                <w:sz w:val="21"/>
                <w:szCs w:val="21"/>
              </w:rPr>
              <w:t xml:space="preserve"> </w:t>
            </w:r>
            <w:r w:rsidRPr="475DF882" w:rsidR="00DF6A01">
              <w:rPr>
                <w:b w:val="1"/>
                <w:bCs w:val="1"/>
                <w:color w:val="1F3864" w:themeColor="accent5" w:themeTint="FF" w:themeShade="80"/>
                <w:sz w:val="21"/>
                <w:szCs w:val="21"/>
              </w:rPr>
              <w:t>(</w:t>
            </w:r>
            <w:r w:rsidRPr="475DF882" w:rsidR="00DF6A01">
              <w:rPr>
                <w:b w:val="1"/>
                <w:bCs w:val="1"/>
                <w:color w:val="1F3864" w:themeColor="accent5" w:themeTint="FF" w:themeShade="80"/>
                <w:sz w:val="21"/>
                <w:szCs w:val="21"/>
                <w:u w:val="single"/>
              </w:rPr>
              <w:t>30 ба</w:t>
            </w:r>
            <w:r w:rsidRPr="475DF882" w:rsidR="00DF6A01">
              <w:rPr>
                <w:b w:val="1"/>
                <w:bCs w:val="1"/>
                <w:color w:val="1F3864" w:themeColor="accent5" w:themeTint="FF" w:themeShade="80"/>
                <w:sz w:val="21"/>
                <w:szCs w:val="21"/>
                <w:u w:val="single"/>
              </w:rPr>
              <w:t>лів</w:t>
            </w:r>
            <w:r w:rsidRPr="475DF882" w:rsidR="00DF6A01">
              <w:rPr>
                <w:b w:val="1"/>
                <w:bCs w:val="1"/>
                <w:color w:val="1F3864" w:themeColor="accent5" w:themeTint="FF" w:themeShade="80"/>
                <w:sz w:val="21"/>
                <w:szCs w:val="21"/>
              </w:rPr>
              <w:t xml:space="preserve">) </w:t>
            </w:r>
            <w:r w:rsidRPr="475DF882" w:rsidR="00DF6A01">
              <w:rPr>
                <w:sz w:val="21"/>
                <w:szCs w:val="21"/>
              </w:rPr>
              <w:t>(</w:t>
            </w:r>
            <w:r w:rsidRPr="475DF882" w:rsidR="00DF6A01">
              <w:rPr>
                <w:i w:val="1"/>
                <w:iCs w:val="1"/>
                <w:sz w:val="21"/>
                <w:szCs w:val="21"/>
              </w:rPr>
              <w:t xml:space="preserve">Вкажіть назву клієнта, конкретні географічні регіони, типи наданих послуг і кількість </w:t>
            </w:r>
            <w:r w:rsidRPr="475DF882" w:rsidR="00DF6A01">
              <w:rPr>
                <w:i w:val="1"/>
                <w:iCs w:val="1"/>
                <w:sz w:val="21"/>
                <w:szCs w:val="21"/>
              </w:rPr>
              <w:t>бенефіціарів</w:t>
            </w:r>
            <w:r w:rsidRPr="475DF882" w:rsidR="00DF6A01">
              <w:rPr>
                <w:sz w:val="21"/>
                <w:szCs w:val="21"/>
              </w:rPr>
              <w:t xml:space="preserve">. </w:t>
            </w:r>
            <w:r w:rsidRPr="475DF882" w:rsidR="00DF6A01">
              <w:rPr>
                <w:i w:val="1"/>
                <w:iCs w:val="1"/>
                <w:sz w:val="21"/>
                <w:szCs w:val="21"/>
              </w:rPr>
              <w:t>Виплата заробітної плати, пенсії чи іншої регулярної виплати від імені бізнесу/уряду можна детально описати тут.</w:t>
            </w:r>
            <w:r w:rsidRPr="475DF882" w:rsidR="00DF6A01">
              <w:rPr>
                <w:sz w:val="21"/>
                <w:szCs w:val="21"/>
              </w:rPr>
              <w:t xml:space="preserve">).  </w:t>
            </w:r>
            <w:r w:rsidRPr="475DF882" w:rsidR="1CADB7E3">
              <w:rPr>
                <w:sz w:val="21"/>
                <w:szCs w:val="21"/>
              </w:rPr>
              <w:t>Вкажіть</w:t>
            </w:r>
            <w:r w:rsidRPr="475DF882" w:rsidR="00DF6A01">
              <w:rPr>
                <w:sz w:val="21"/>
                <w:szCs w:val="21"/>
              </w:rPr>
              <w:t xml:space="preserve">, якщо проект був </w:t>
            </w:r>
            <w:r w:rsidRPr="475DF882" w:rsidR="00DF6A01">
              <w:rPr>
                <w:b w:val="1"/>
                <w:bCs w:val="1"/>
                <w:sz w:val="21"/>
                <w:szCs w:val="21"/>
              </w:rPr>
              <w:t>реалізований для агентств ООН або НУО.</w:t>
            </w:r>
            <w:r w:rsidRPr="475DF882" w:rsidR="00DF6A01">
              <w:rPr>
                <w:color w:val="1F4E79" w:themeColor="accent1" w:themeTint="FF" w:themeShade="80"/>
                <w:sz w:val="21"/>
                <w:szCs w:val="21"/>
              </w:rPr>
              <w:t xml:space="preserve">  </w:t>
            </w:r>
          </w:p>
        </w:tc>
      </w:tr>
      <w:tr w:rsidRPr="00687A69" w:rsidR="00DF6A01" w:rsidTr="475DF882" w14:paraId="53A0C47C" w14:textId="77777777">
        <w:trPr>
          <w:trHeight w:val="559"/>
          <w:jc w:val="center"/>
        </w:trPr>
        <w:tc>
          <w:tcPr>
            <w:tcW w:w="1476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rsidR="008A01E8" w:rsidP="00097B95" w:rsidRDefault="00EB1FA0" w14:paraId="4F034570" w14:textId="484BD891">
            <w:pPr>
              <w:spacing w:before="60" w:after="60" w:line="240" w:lineRule="auto"/>
              <w:contextualSpacing/>
              <w:rPr>
                <w:rFonts w:eastAsia="Times New Roman" w:cs="Arial"/>
                <w:sz w:val="21"/>
                <w:szCs w:val="21"/>
              </w:rPr>
            </w:pPr>
            <w:r>
              <w:rPr>
                <w:sz w:val="21"/>
              </w:rPr>
              <w:t xml:space="preserve">  </w:t>
            </w:r>
          </w:p>
          <w:p w:rsidRPr="00687A69" w:rsidR="00330EF9" w:rsidP="00097B95" w:rsidRDefault="00330EF9" w14:paraId="139312D4" w14:textId="77777777">
            <w:pPr>
              <w:spacing w:before="60" w:after="60" w:line="240" w:lineRule="auto"/>
              <w:contextualSpacing/>
              <w:rPr>
                <w:rFonts w:eastAsia="Times New Roman" w:cs="Arial"/>
                <w:sz w:val="21"/>
                <w:szCs w:val="21"/>
                <w:lang w:eastAsia="en-GB"/>
              </w:rPr>
            </w:pPr>
          </w:p>
          <w:p w:rsidRPr="00687A69" w:rsidR="008A01E8" w:rsidP="00097B95" w:rsidRDefault="008A01E8" w14:paraId="2D41E2A6" w14:textId="6F39A0D8">
            <w:pPr>
              <w:spacing w:before="60" w:after="60" w:line="240" w:lineRule="auto"/>
              <w:contextualSpacing/>
              <w:rPr>
                <w:rFonts w:eastAsia="Times New Roman" w:cs="Arial"/>
                <w:sz w:val="21"/>
                <w:szCs w:val="21"/>
                <w:lang w:eastAsia="en-GB"/>
              </w:rPr>
            </w:pPr>
          </w:p>
        </w:tc>
      </w:tr>
      <w:tr w:rsidRPr="00687A69" w:rsidR="00DF6A01" w:rsidTr="475DF882" w14:paraId="34D8FBC7" w14:textId="77777777">
        <w:trPr>
          <w:trHeight w:val="1787"/>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hideMark/>
          </w:tcPr>
          <w:p w:rsidRPr="00687A69" w:rsidR="00857277" w:rsidP="00420176" w:rsidRDefault="00DF6A01" w14:paraId="7D209E03" w14:textId="23EE6234">
            <w:pPr>
              <w:spacing w:after="0" w:line="240" w:lineRule="auto"/>
              <w:rPr>
                <w:rFonts w:eastAsia="Times New Roman" w:cs="Arial"/>
                <w:bCs/>
                <w:iCs/>
                <w:sz w:val="21"/>
                <w:szCs w:val="21"/>
              </w:rPr>
            </w:pPr>
            <w:r>
              <w:rPr>
                <w:b/>
                <w:sz w:val="21"/>
              </w:rPr>
              <w:t xml:space="preserve">1c) </w:t>
            </w:r>
            <w:r>
              <w:rPr>
                <w:sz w:val="21"/>
              </w:rPr>
              <w:t xml:space="preserve">Якомога детальніше </w:t>
            </w:r>
            <w:r>
              <w:rPr>
                <w:b/>
                <w:sz w:val="21"/>
              </w:rPr>
              <w:t>вкажіть, у яких місцях/для яких лотів, перелічених у Додатку A – ТЗ, ПФП може повністю надати необхідні послуги з переказу готівки</w:t>
            </w:r>
            <w:r>
              <w:rPr>
                <w:sz w:val="21"/>
              </w:rPr>
              <w:t xml:space="preserve">. </w:t>
            </w:r>
            <w:r w:rsidRPr="00F751F9">
              <w:rPr>
                <w:b/>
                <w:color w:val="1F3864" w:themeColor="accent5" w:themeShade="80"/>
                <w:sz w:val="21"/>
              </w:rPr>
              <w:t>(</w:t>
            </w:r>
            <w:r w:rsidRPr="00F751F9">
              <w:rPr>
                <w:b/>
                <w:color w:val="1F3864" w:themeColor="accent5" w:themeShade="80"/>
                <w:sz w:val="21"/>
                <w:u w:val="single"/>
              </w:rPr>
              <w:t>40 балів</w:t>
            </w:r>
            <w:r w:rsidRPr="00F751F9" w:rsidR="00F751F9">
              <w:rPr>
                <w:b/>
                <w:color w:val="1F3864" w:themeColor="accent5" w:themeShade="80"/>
                <w:sz w:val="21"/>
                <w:u w:val="single"/>
              </w:rPr>
              <w:t>)</w:t>
            </w:r>
            <w:r w:rsidRPr="00F751F9">
              <w:rPr>
                <w:b/>
                <w:color w:val="1F3864" w:themeColor="accent5" w:themeShade="80"/>
                <w:sz w:val="21"/>
              </w:rPr>
              <w:t>.</w:t>
            </w:r>
            <w:r>
              <w:rPr>
                <w:sz w:val="21"/>
              </w:rPr>
              <w:t xml:space="preserve">  Окрім зазначення лотів, також надайте таку інформацію:</w:t>
            </w:r>
          </w:p>
          <w:p w:rsidRPr="00687A69" w:rsidR="00857277" w:rsidP="00F40E26" w:rsidRDefault="00D80634" w14:paraId="4E4D35A2" w14:textId="531E4DBE">
            <w:pPr>
              <w:pStyle w:val="a3"/>
              <w:numPr>
                <w:ilvl w:val="0"/>
                <w:numId w:val="1"/>
              </w:numPr>
              <w:spacing w:before="0" w:beforeAutospacing="0" w:after="0"/>
              <w:rPr>
                <w:rFonts w:cs="Arial" w:asciiTheme="minorHAnsi" w:hAnsiTheme="minorHAnsi"/>
                <w:bCs/>
                <w:iCs/>
                <w:sz w:val="21"/>
                <w:szCs w:val="21"/>
              </w:rPr>
            </w:pPr>
            <w:r>
              <w:rPr>
                <w:rFonts w:asciiTheme="minorHAnsi" w:hAnsiTheme="minorHAnsi"/>
                <w:sz w:val="21"/>
              </w:rPr>
              <w:t xml:space="preserve">Для тих лотів, де ПФП наразі може надавати послуги з переказу готівки, </w:t>
            </w:r>
            <w:r>
              <w:rPr>
                <w:rFonts w:asciiTheme="minorHAnsi" w:hAnsiTheme="minorHAnsi"/>
                <w:color w:val="000000"/>
                <w:sz w:val="21"/>
              </w:rPr>
              <w:t xml:space="preserve">надайте детальну карту та перелік усіх точок для зняття готівки: включно з банкоматами, дочірніми агентами та субпідрядниками.  </w:t>
            </w:r>
          </w:p>
          <w:p w:rsidRPr="00687A69" w:rsidR="00F33E7F" w:rsidP="00F40E26" w:rsidRDefault="00F33E7F" w14:paraId="10B0AB33" w14:textId="0691D1A9">
            <w:pPr>
              <w:pStyle w:val="a3"/>
              <w:numPr>
                <w:ilvl w:val="0"/>
                <w:numId w:val="1"/>
              </w:numPr>
              <w:spacing w:before="0" w:beforeAutospacing="0" w:after="0"/>
              <w:rPr>
                <w:rFonts w:cs="Arial" w:asciiTheme="minorHAnsi" w:hAnsiTheme="minorHAnsi"/>
                <w:bCs/>
                <w:iCs/>
                <w:sz w:val="21"/>
                <w:szCs w:val="21"/>
              </w:rPr>
            </w:pPr>
            <w:r>
              <w:rPr>
                <w:rFonts w:asciiTheme="minorHAnsi" w:hAnsiTheme="minorHAnsi"/>
                <w:color w:val="000000"/>
                <w:sz w:val="21"/>
              </w:rPr>
              <w:t>Представте докази та/або приклади ефективності своїх послуг у необхідних географічних районах або принаймні в районах із подібними умовами. </w:t>
            </w:r>
          </w:p>
          <w:p w:rsidRPr="00687A69" w:rsidR="00DF6A01" w:rsidP="00F40E26" w:rsidRDefault="00D80634" w14:paraId="599E9C24" w14:textId="36833E77">
            <w:pPr>
              <w:pStyle w:val="a3"/>
              <w:numPr>
                <w:ilvl w:val="0"/>
                <w:numId w:val="1"/>
              </w:numPr>
              <w:spacing w:before="0" w:beforeAutospacing="0" w:after="0" w:afterAutospacing="0"/>
              <w:ind w:left="357" w:hanging="357"/>
              <w:rPr>
                <w:rFonts w:cs="Arial" w:asciiTheme="minorHAnsi" w:hAnsiTheme="minorHAnsi"/>
                <w:bCs/>
                <w:iCs/>
                <w:sz w:val="21"/>
                <w:szCs w:val="21"/>
              </w:rPr>
            </w:pPr>
            <w:r>
              <w:rPr>
                <w:rFonts w:asciiTheme="minorHAnsi" w:hAnsiTheme="minorHAnsi"/>
                <w:color w:val="000000"/>
                <w:sz w:val="21"/>
              </w:rPr>
              <w:t>Якщо ПФП не має поточної робочої потужності для певних локацій/лотів, але зможе розширити свою зону обслуговування, тоді вкажіть географічні зони та максимальний часовий проміжок для створення потужності.  ПФП також повинні надавати інформацію про будь-яких партнерів/субпідрядників, яких вони можуть використовувати для розширення зони обслуговування.</w:t>
            </w:r>
          </w:p>
        </w:tc>
      </w:tr>
      <w:tr w:rsidRPr="00687A69" w:rsidR="00DF6A01" w:rsidTr="475DF882" w14:paraId="5FB4E7D0"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Pr="00AE54F7" w:rsidR="00DF6A01" w:rsidP="00097B95" w:rsidRDefault="00DF6A01" w14:paraId="033FCDF3" w14:textId="77777777">
            <w:pPr>
              <w:spacing w:before="60" w:after="60" w:line="240" w:lineRule="auto"/>
              <w:contextualSpacing/>
              <w:rPr>
                <w:rFonts w:eastAsia="Times New Roman" w:cs="Arial"/>
                <w:sz w:val="21"/>
                <w:szCs w:val="21"/>
                <w:lang w:val="ru-RU" w:eastAsia="en-GB"/>
              </w:rPr>
            </w:pPr>
          </w:p>
          <w:p w:rsidRPr="00AE54F7" w:rsidR="00330EF9" w:rsidP="00097B95" w:rsidRDefault="00330EF9" w14:paraId="76284F64" w14:textId="77777777">
            <w:pPr>
              <w:spacing w:before="60" w:after="60" w:line="240" w:lineRule="auto"/>
              <w:contextualSpacing/>
              <w:rPr>
                <w:rFonts w:eastAsia="Times New Roman" w:cs="Arial"/>
                <w:sz w:val="21"/>
                <w:szCs w:val="21"/>
                <w:lang w:val="ru-RU" w:eastAsia="en-GB"/>
              </w:rPr>
            </w:pPr>
          </w:p>
          <w:p w:rsidRPr="00AE54F7" w:rsidR="008A01E8" w:rsidP="00097B95" w:rsidRDefault="008A01E8" w14:paraId="41CC8FC9" w14:textId="77777777">
            <w:pPr>
              <w:spacing w:before="60" w:after="60" w:line="240" w:lineRule="auto"/>
              <w:contextualSpacing/>
              <w:rPr>
                <w:rFonts w:eastAsia="Times New Roman" w:cs="Arial"/>
                <w:sz w:val="21"/>
                <w:szCs w:val="21"/>
                <w:lang w:val="ru-RU" w:eastAsia="en-GB"/>
              </w:rPr>
            </w:pPr>
          </w:p>
        </w:tc>
      </w:tr>
      <w:tr w:rsidRPr="00687A69" w:rsidR="00D80634" w:rsidTr="475DF882" w14:paraId="602AA245" w14:textId="77777777">
        <w:trPr>
          <w:trHeight w:val="252"/>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80634" w:rsidP="00097B95" w:rsidRDefault="00420176" w14:paraId="5245F090" w14:textId="2C55C692">
            <w:pPr>
              <w:spacing w:before="60" w:after="60" w:line="240" w:lineRule="auto"/>
              <w:contextualSpacing/>
              <w:rPr>
                <w:rFonts w:eastAsia="Times New Roman" w:cs="Arial"/>
                <w:sz w:val="21"/>
                <w:szCs w:val="21"/>
              </w:rPr>
            </w:pPr>
            <w:r>
              <w:rPr>
                <w:b/>
                <w:sz w:val="21"/>
              </w:rPr>
              <w:t>1d)</w:t>
            </w:r>
            <w:r>
              <w:rPr>
                <w:sz w:val="21"/>
              </w:rPr>
              <w:t xml:space="preserve"> На додаток до необхідних географічних територій, будь ласка, перерахуйте </w:t>
            </w:r>
            <w:r>
              <w:rPr>
                <w:b/>
                <w:sz w:val="21"/>
              </w:rPr>
              <w:t>будь-які інші області в межах країни</w:t>
            </w:r>
            <w:r>
              <w:rPr>
                <w:sz w:val="21"/>
              </w:rPr>
              <w:t xml:space="preserve">, де можуть надаватись послуги з переказу готівки. </w:t>
            </w:r>
            <w:r>
              <w:rPr>
                <w:b/>
                <w:color w:val="1F3864" w:themeColor="accent5" w:themeShade="80"/>
                <w:sz w:val="21"/>
              </w:rPr>
              <w:t>(10 балів)</w:t>
            </w:r>
          </w:p>
        </w:tc>
      </w:tr>
      <w:tr w:rsidRPr="00687A69" w:rsidR="00D80634" w:rsidTr="475DF882" w14:paraId="005E5081"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80634" w:rsidP="00097B95" w:rsidRDefault="00D80634" w14:paraId="47C6C6FC"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037AA831" w14:textId="77777777">
            <w:pPr>
              <w:spacing w:before="60" w:after="60" w:line="240" w:lineRule="auto"/>
              <w:contextualSpacing/>
              <w:rPr>
                <w:rFonts w:eastAsia="Times New Roman" w:cs="Arial"/>
                <w:sz w:val="21"/>
                <w:szCs w:val="21"/>
                <w:lang w:val="en" w:eastAsia="en-GB"/>
              </w:rPr>
            </w:pPr>
          </w:p>
          <w:p w:rsidRPr="00687A69" w:rsidR="008A01E8" w:rsidP="00097B95" w:rsidRDefault="008A01E8" w14:paraId="3B3BCE18" w14:textId="77777777">
            <w:pPr>
              <w:spacing w:before="60" w:after="60" w:line="240" w:lineRule="auto"/>
              <w:contextualSpacing/>
              <w:rPr>
                <w:rFonts w:eastAsia="Times New Roman" w:cs="Arial"/>
                <w:sz w:val="21"/>
                <w:szCs w:val="21"/>
                <w:lang w:val="en" w:eastAsia="en-GB"/>
              </w:rPr>
            </w:pPr>
          </w:p>
        </w:tc>
      </w:tr>
      <w:tr w:rsidRPr="00687A69" w:rsidR="00DF6A01" w:rsidTr="475DF882" w14:paraId="12BF4AD0" w14:textId="77777777">
        <w:trPr>
          <w:trHeight w:val="319"/>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tcPr>
          <w:p w:rsidRPr="00687A69" w:rsidR="00DF6A01" w:rsidP="00E32268" w:rsidRDefault="00DF6A01" w14:paraId="3A2E0695" w14:textId="31DBDE0B">
            <w:pPr>
              <w:spacing w:before="60" w:after="60"/>
              <w:contextualSpacing/>
              <w:rPr>
                <w:rFonts w:cs="Arial"/>
                <w:i/>
                <w:sz w:val="21"/>
                <w:szCs w:val="21"/>
              </w:rPr>
            </w:pPr>
            <w:r>
              <w:rPr>
                <w:b/>
                <w:sz w:val="21"/>
              </w:rPr>
              <w:t>2. Пропонована система переказу коштів</w:t>
            </w:r>
            <w:r>
              <w:rPr>
                <w:sz w:val="21"/>
              </w:rPr>
              <w:t xml:space="preserve"> </w:t>
            </w:r>
            <w:r>
              <w:rPr>
                <w:b/>
                <w:color w:val="1F3864" w:themeColor="accent5" w:themeShade="80"/>
                <w:sz w:val="21"/>
              </w:rPr>
              <w:t>(</w:t>
            </w:r>
            <w:r>
              <w:rPr>
                <w:b/>
                <w:color w:val="1F3864" w:themeColor="accent5" w:themeShade="80"/>
                <w:sz w:val="21"/>
                <w:u w:val="single"/>
              </w:rPr>
              <w:t>Разом 150 балів</w:t>
            </w:r>
            <w:r>
              <w:rPr>
                <w:b/>
                <w:color w:val="1F3864" w:themeColor="accent5" w:themeShade="80"/>
                <w:sz w:val="21"/>
              </w:rPr>
              <w:t xml:space="preserve">, </w:t>
            </w:r>
            <w:r>
              <w:rPr>
                <w:i/>
                <w:color w:val="1F3864" w:themeColor="accent5" w:themeShade="80"/>
                <w:sz w:val="21"/>
              </w:rPr>
              <w:t>суб-оцінки, наведені нижче</w:t>
            </w:r>
            <w:r>
              <w:rPr>
                <w:b/>
                <w:color w:val="1F3864" w:themeColor="accent5" w:themeShade="80"/>
                <w:sz w:val="21"/>
              </w:rPr>
              <w:t>)</w:t>
            </w:r>
          </w:p>
        </w:tc>
      </w:tr>
      <w:tr w:rsidRPr="00687A69" w:rsidR="00DF6A01" w:rsidTr="475DF882" w14:paraId="260521A2" w14:textId="77777777">
        <w:trPr>
          <w:trHeight w:val="1895"/>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8A01E8" w:rsidP="008862E5" w:rsidRDefault="00DF6A01" w14:paraId="48F27174" w14:textId="6C0BD0B4">
            <w:pPr>
              <w:spacing w:before="60" w:after="0" w:line="240" w:lineRule="auto"/>
              <w:contextualSpacing/>
              <w:rPr>
                <w:rFonts w:eastAsia="Times New Roman" w:cs="Arial"/>
                <w:sz w:val="21"/>
                <w:szCs w:val="21"/>
              </w:rPr>
            </w:pPr>
            <w:r>
              <w:rPr>
                <w:b/>
                <w:sz w:val="21"/>
              </w:rPr>
              <w:t>2а)</w:t>
            </w:r>
            <w:r>
              <w:rPr>
                <w:sz w:val="21"/>
              </w:rPr>
              <w:t xml:space="preserve"> Надайте детальний опис</w:t>
            </w:r>
            <w:r>
              <w:rPr>
                <w:b/>
                <w:sz w:val="21"/>
              </w:rPr>
              <w:t xml:space="preserve"> запропонованої системи переказу коштів</w:t>
            </w:r>
            <w:r>
              <w:rPr>
                <w:sz w:val="21"/>
              </w:rPr>
              <w:t>,</w:t>
            </w:r>
            <w:r>
              <w:rPr>
                <w:color w:val="1F4E79" w:themeColor="accent1" w:themeShade="80"/>
                <w:sz w:val="21"/>
              </w:rPr>
              <w:t xml:space="preserve"> </w:t>
            </w:r>
            <w:r>
              <w:rPr>
                <w:sz w:val="21"/>
              </w:rPr>
              <w:t>включіть:</w:t>
            </w:r>
          </w:p>
          <w:p w:rsidRPr="003A3F8D" w:rsidR="007A42EA" w:rsidP="475DF882" w:rsidRDefault="00FA7B2D" w14:paraId="2603AC64" w14:textId="49C29BA0" w14:noSpellErr="1">
            <w:pPr>
              <w:pStyle w:val="a3"/>
              <w:spacing w:before="0" w:beforeAutospacing="off" w:after="0"/>
              <w:ind w:left="733" w:hanging="360"/>
              <w:contextualSpacing/>
              <w:rPr>
                <w:rFonts w:ascii="Calibri" w:hAnsi="Calibri" w:cs="Arial" w:asciiTheme="minorAscii" w:hAnsiTheme="minorAscii"/>
                <w:sz w:val="21"/>
                <w:szCs w:val="21"/>
              </w:rPr>
            </w:pPr>
            <w:r w:rsidRPr="475DF882" w:rsidR="37D9E991">
              <w:rPr>
                <w:rFonts w:ascii="Calibri" w:hAnsi="Calibri" w:asciiTheme="minorAscii" w:hAnsiTheme="minorAscii"/>
                <w:sz w:val="21"/>
                <w:szCs w:val="21"/>
              </w:rPr>
              <w:t>1</w:t>
            </w:r>
            <w:r w:rsidRPr="475DF882" w:rsidR="37D9E991">
              <w:rPr>
                <w:rFonts w:ascii="Calibri" w:hAnsi="Calibri" w:asciiTheme="minorAscii" w:hAnsiTheme="minorAscii"/>
                <w:sz w:val="21"/>
                <w:szCs w:val="21"/>
              </w:rPr>
              <w:t xml:space="preserve">) </w:t>
            </w:r>
            <w:r w:rsidRPr="475DF882" w:rsidR="37D9E991">
              <w:rPr>
                <w:rFonts w:ascii="Calibri" w:hAnsi="Calibri" w:asciiTheme="minorAscii" w:hAnsiTheme="minorAscii"/>
                <w:sz w:val="21"/>
                <w:szCs w:val="21"/>
              </w:rPr>
              <w:t xml:space="preserve">Інформацію про те, чи відповідає постачальник </w:t>
            </w:r>
            <w:r w:rsidRPr="475DF882" w:rsidR="37D9E991">
              <w:rPr>
                <w:rFonts w:ascii="Calibri" w:hAnsi="Calibri" w:asciiTheme="minorAscii" w:hAnsiTheme="minorAscii"/>
                <w:b w:val="1"/>
                <w:bCs w:val="1"/>
                <w:sz w:val="21"/>
                <w:szCs w:val="21"/>
                <w:u w:val="single"/>
              </w:rPr>
              <w:t>мінімум</w:t>
            </w:r>
            <w:r w:rsidRPr="475DF882" w:rsidR="37D9E991">
              <w:rPr>
                <w:rFonts w:ascii="Calibri" w:hAnsi="Calibri" w:asciiTheme="minorAscii" w:hAnsiTheme="minorAscii"/>
                <w:b w:val="1"/>
                <w:bCs w:val="1"/>
                <w:sz w:val="21"/>
                <w:szCs w:val="21"/>
                <w:u w:val="single"/>
              </w:rPr>
              <w:t xml:space="preserve"> 4</w:t>
            </w:r>
            <w:r w:rsidRPr="475DF882" w:rsidR="37D9E991">
              <w:rPr>
                <w:rFonts w:ascii="Calibri" w:hAnsi="Calibri" w:asciiTheme="minorAscii" w:hAnsiTheme="minorAscii"/>
                <w:sz w:val="21"/>
                <w:szCs w:val="21"/>
                <w:u w:val="single"/>
              </w:rPr>
              <w:t xml:space="preserve"> стандартам, що стосуються будь-якого механізму доставки,</w:t>
            </w:r>
            <w:r w:rsidRPr="475DF882" w:rsidR="37D9E991">
              <w:rPr>
                <w:rFonts w:ascii="Calibri" w:hAnsi="Calibri" w:asciiTheme="minorAscii" w:hAnsiTheme="minorAscii"/>
                <w:sz w:val="21"/>
                <w:szCs w:val="21"/>
              </w:rPr>
              <w:t xml:space="preserve"> які перелічені в Додатку А – Технічне завдання.  Якщо ні, опишіть будь-які альтернативні механізми, які дозволяють надавати запитані послуги з переказу готівки </w:t>
            </w:r>
            <w:r w:rsidRPr="475DF882" w:rsidR="37D9E991">
              <w:rPr>
                <w:rFonts w:ascii="Calibri" w:hAnsi="Calibri" w:asciiTheme="minorAscii" w:hAnsiTheme="minorAscii"/>
                <w:b w:val="1"/>
                <w:bCs w:val="1"/>
                <w:color w:val="1F4E79" w:themeColor="accent1" w:themeTint="FF" w:themeShade="80"/>
                <w:sz w:val="21"/>
                <w:szCs w:val="21"/>
              </w:rPr>
              <w:t>(</w:t>
            </w:r>
            <w:r w:rsidRPr="475DF882" w:rsidR="37D9E991">
              <w:rPr>
                <w:rFonts w:ascii="Calibri" w:hAnsi="Calibri" w:asciiTheme="minorAscii" w:hAnsiTheme="minorAscii"/>
                <w:b w:val="1"/>
                <w:bCs w:val="1"/>
                <w:color w:val="1F4E79" w:themeColor="accent1" w:themeTint="FF" w:themeShade="80"/>
                <w:sz w:val="21"/>
                <w:szCs w:val="21"/>
                <w:u w:val="single"/>
              </w:rPr>
              <w:t>Пройдено/Не пройдено</w:t>
            </w:r>
            <w:r w:rsidRPr="475DF882" w:rsidR="37D9E991">
              <w:rPr>
                <w:rFonts w:ascii="Calibri" w:hAnsi="Calibri" w:asciiTheme="minorAscii" w:hAnsiTheme="minorAscii"/>
                <w:b w:val="1"/>
                <w:bCs w:val="1"/>
                <w:color w:val="1F4E79" w:themeColor="accent1" w:themeTint="FF" w:themeShade="80"/>
                <w:sz w:val="21"/>
                <w:szCs w:val="21"/>
              </w:rPr>
              <w:t>)</w:t>
            </w:r>
            <w:r w:rsidRPr="475DF882" w:rsidR="37D9E991">
              <w:rPr>
                <w:rFonts w:ascii="Calibri" w:hAnsi="Calibri" w:asciiTheme="minorAscii" w:hAnsiTheme="minorAscii"/>
                <w:sz w:val="21"/>
                <w:szCs w:val="21"/>
              </w:rPr>
              <w:t>;</w:t>
            </w:r>
            <w:r w:rsidRPr="475DF882" w:rsidR="37D9E991">
              <w:rPr>
                <w:rFonts w:ascii="Calibri" w:hAnsi="Calibri" w:asciiTheme="minorAscii" w:hAnsiTheme="minorAscii"/>
                <w:sz w:val="21"/>
                <w:szCs w:val="21"/>
              </w:rPr>
              <w:t xml:space="preserve"> </w:t>
            </w:r>
          </w:p>
          <w:p w:rsidR="00DB4DD1" w:rsidP="475DF882" w:rsidRDefault="00FA7B2D" w14:paraId="6FB7735E" w14:textId="0C9CA61D" w14:noSpellErr="1">
            <w:pPr>
              <w:pStyle w:val="a3"/>
              <w:spacing w:before="0" w:beforeAutospacing="off" w:after="0"/>
              <w:ind w:left="733" w:hanging="360"/>
              <w:contextualSpacing/>
              <w:rPr>
                <w:rFonts w:ascii="Calibri" w:hAnsi="Calibri" w:cs="Arial" w:asciiTheme="minorAscii" w:hAnsiTheme="minorAscii"/>
                <w:sz w:val="21"/>
                <w:szCs w:val="21"/>
              </w:rPr>
            </w:pPr>
            <w:r w:rsidRPr="475DF882" w:rsidR="37D9E991">
              <w:rPr>
                <w:rFonts w:ascii="Calibri" w:hAnsi="Calibri" w:asciiTheme="minorAscii" w:hAnsiTheme="minorAscii"/>
                <w:sz w:val="21"/>
                <w:szCs w:val="21"/>
              </w:rPr>
              <w:t xml:space="preserve">2) Якщо </w:t>
            </w:r>
            <w:r w:rsidRPr="475DF882" w:rsidR="37D9E991">
              <w:rPr>
                <w:rFonts w:ascii="Calibri" w:hAnsi="Calibri" w:asciiTheme="minorAscii" w:hAnsiTheme="minorAscii"/>
                <w:sz w:val="21"/>
                <w:szCs w:val="21"/>
              </w:rPr>
              <w:t>застосовно</w:t>
            </w:r>
            <w:r w:rsidRPr="475DF882" w:rsidR="37D9E991">
              <w:rPr>
                <w:rFonts w:ascii="Calibri" w:hAnsi="Calibri" w:asciiTheme="minorAscii" w:hAnsiTheme="minorAscii"/>
                <w:sz w:val="21"/>
                <w:szCs w:val="21"/>
              </w:rPr>
              <w:t>, д</w:t>
            </w:r>
            <w:r w:rsidRPr="475DF882" w:rsidR="37D9E991">
              <w:rPr>
                <w:rFonts w:ascii="Calibri" w:hAnsi="Calibri" w:asciiTheme="minorAscii" w:hAnsiTheme="minorAscii"/>
                <w:sz w:val="21"/>
                <w:szCs w:val="21"/>
              </w:rPr>
              <w:t xml:space="preserve">етально вкажіть, чи відповідає постачальник </w:t>
            </w:r>
            <w:r w:rsidRPr="475DF882" w:rsidR="37D9E991">
              <w:rPr>
                <w:rFonts w:ascii="Calibri" w:hAnsi="Calibri" w:asciiTheme="minorAscii" w:hAnsiTheme="minorAscii"/>
                <w:b w:val="1"/>
                <w:bCs w:val="1"/>
                <w:sz w:val="21"/>
                <w:szCs w:val="21"/>
                <w:u w:val="single"/>
              </w:rPr>
              <w:t>обов'язковим</w:t>
            </w:r>
            <w:r w:rsidRPr="475DF882" w:rsidR="1CADB7E3">
              <w:rPr>
                <w:rFonts w:ascii="Calibri" w:hAnsi="Calibri" w:asciiTheme="minorAscii" w:hAnsiTheme="minorAscii"/>
                <w:b w:val="1"/>
                <w:bCs w:val="1"/>
                <w:sz w:val="21"/>
                <w:szCs w:val="21"/>
                <w:u w:val="single"/>
              </w:rPr>
              <w:t xml:space="preserve"> </w:t>
            </w:r>
            <w:r w:rsidRPr="475DF882" w:rsidR="37D9E991">
              <w:rPr>
                <w:rFonts w:ascii="Calibri" w:hAnsi="Calibri" w:asciiTheme="minorAscii" w:hAnsiTheme="minorAscii"/>
                <w:sz w:val="21"/>
                <w:szCs w:val="21"/>
                <w:u w:val="single"/>
              </w:rPr>
              <w:t>стандартам для конкретного механізму доставки,</w:t>
            </w:r>
            <w:r w:rsidRPr="475DF882" w:rsidR="37D9E991">
              <w:rPr>
                <w:rFonts w:ascii="Calibri" w:hAnsi="Calibri" w:asciiTheme="minorAscii" w:hAnsiTheme="minorAscii"/>
                <w:sz w:val="21"/>
                <w:szCs w:val="21"/>
              </w:rPr>
              <w:t xml:space="preserve"> які перелічені в Додатку А – Технічне завдання.  Якщо ні, опишіть будь-які альтернативні механізми, які дозволяють надавати запитані послуги з переказу готівки </w:t>
            </w:r>
            <w:r w:rsidRPr="475DF882" w:rsidR="37D9E991">
              <w:rPr>
                <w:rFonts w:ascii="Calibri" w:hAnsi="Calibri" w:asciiTheme="minorAscii" w:hAnsiTheme="minorAscii"/>
                <w:b w:val="1"/>
                <w:bCs w:val="1"/>
                <w:color w:val="1F4E79" w:themeColor="accent1" w:themeTint="FF" w:themeShade="80"/>
                <w:sz w:val="21"/>
                <w:szCs w:val="21"/>
              </w:rPr>
              <w:t>(</w:t>
            </w:r>
            <w:r w:rsidRPr="475DF882" w:rsidR="37D9E991">
              <w:rPr>
                <w:rFonts w:ascii="Calibri" w:hAnsi="Calibri" w:asciiTheme="minorAscii" w:hAnsiTheme="minorAscii"/>
                <w:b w:val="1"/>
                <w:bCs w:val="1"/>
                <w:color w:val="1F4E79" w:themeColor="accent1" w:themeTint="FF" w:themeShade="80"/>
                <w:sz w:val="21"/>
                <w:szCs w:val="21"/>
                <w:u w:val="single"/>
              </w:rPr>
              <w:t>Пройдено/Не пройдено</w:t>
            </w:r>
            <w:r w:rsidRPr="475DF882" w:rsidR="37D9E991">
              <w:rPr>
                <w:rFonts w:ascii="Calibri" w:hAnsi="Calibri" w:asciiTheme="minorAscii" w:hAnsiTheme="minorAscii"/>
                <w:b w:val="1"/>
                <w:bCs w:val="1"/>
                <w:color w:val="1F4E79" w:themeColor="accent1" w:themeTint="FF" w:themeShade="80"/>
                <w:sz w:val="21"/>
                <w:szCs w:val="21"/>
              </w:rPr>
              <w:t>)</w:t>
            </w:r>
            <w:r w:rsidRPr="475DF882" w:rsidR="37D9E991">
              <w:rPr>
                <w:rFonts w:ascii="Calibri" w:hAnsi="Calibri" w:asciiTheme="minorAscii" w:hAnsiTheme="minorAscii"/>
                <w:sz w:val="21"/>
                <w:szCs w:val="21"/>
              </w:rPr>
              <w:t>;</w:t>
            </w:r>
          </w:p>
          <w:p w:rsidRPr="003775FD" w:rsidR="008A01E8" w:rsidP="008862E5" w:rsidRDefault="00FA7B2D" w14:paraId="4FA5C861" w14:textId="717FA514">
            <w:pPr>
              <w:pStyle w:val="a3"/>
              <w:spacing w:before="0" w:beforeAutospacing="0" w:after="0"/>
              <w:ind w:left="733" w:hanging="360"/>
              <w:contextualSpacing/>
              <w:rPr>
                <w:rFonts w:cs="Arial" w:asciiTheme="minorHAnsi" w:hAnsiTheme="minorHAnsi"/>
                <w:sz w:val="21"/>
                <w:szCs w:val="21"/>
              </w:rPr>
            </w:pPr>
            <w:r>
              <w:rPr>
                <w:rFonts w:asciiTheme="minorHAnsi" w:hAnsiTheme="minorHAnsi"/>
                <w:sz w:val="21"/>
              </w:rPr>
              <w:t xml:space="preserve">3) Якщо застосовно, детально вкажіть, чи відповідає постачальник </w:t>
            </w:r>
            <w:r>
              <w:rPr>
                <w:rFonts w:asciiTheme="minorHAnsi" w:hAnsiTheme="minorHAnsi"/>
                <w:b/>
                <w:sz w:val="21"/>
                <w:u w:val="single"/>
              </w:rPr>
              <w:t xml:space="preserve">рекомендованим </w:t>
            </w:r>
            <w:r>
              <w:rPr>
                <w:rFonts w:asciiTheme="minorHAnsi" w:hAnsiTheme="minorHAnsi"/>
                <w:sz w:val="21"/>
                <w:u w:val="single"/>
              </w:rPr>
              <w:t>стандартам механізмів доставки</w:t>
            </w:r>
            <w:r>
              <w:rPr>
                <w:rFonts w:asciiTheme="minorHAnsi" w:hAnsiTheme="minorHAnsi"/>
                <w:sz w:val="21"/>
              </w:rPr>
              <w:t xml:space="preserve">, які перераховані в Додатку А – Технічне завдання.  Якщо ні, опишіть будь-які альтернативні механізми, які дозволяють надавати запитані послуги з переказу готівки </w:t>
            </w:r>
            <w:r>
              <w:rPr>
                <w:rFonts w:asciiTheme="minorHAnsi" w:hAnsiTheme="minorHAnsi"/>
                <w:b/>
                <w:color w:val="1F4E79" w:themeColor="accent1" w:themeShade="80"/>
                <w:sz w:val="21"/>
              </w:rPr>
              <w:t>(20 балів)</w:t>
            </w:r>
            <w:r>
              <w:rPr>
                <w:rFonts w:asciiTheme="minorHAnsi" w:hAnsiTheme="minorHAnsi"/>
                <w:sz w:val="21"/>
              </w:rPr>
              <w:t xml:space="preserve">; </w:t>
            </w:r>
          </w:p>
        </w:tc>
      </w:tr>
      <w:tr w:rsidRPr="00687A69" w:rsidR="00FB3E51" w:rsidTr="475DF882" w14:paraId="5BDC92EA"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Pr="00687A69" w:rsidR="00FB3E51" w:rsidP="00097B95" w:rsidRDefault="00FB3E51" w14:paraId="61CAD868" w14:textId="77777777">
            <w:pPr>
              <w:spacing w:before="60" w:after="60" w:line="240" w:lineRule="auto"/>
              <w:contextualSpacing/>
              <w:rPr>
                <w:rFonts w:eastAsia="Times New Roman" w:cs="Arial"/>
                <w:sz w:val="21"/>
                <w:szCs w:val="21"/>
                <w:lang w:eastAsia="en-GB"/>
              </w:rPr>
            </w:pPr>
          </w:p>
          <w:p w:rsidR="008A01E8" w:rsidP="00097B95" w:rsidRDefault="008A01E8" w14:paraId="445E712B" w14:textId="77777777">
            <w:pPr>
              <w:spacing w:before="60" w:after="60" w:line="240" w:lineRule="auto"/>
              <w:contextualSpacing/>
              <w:rPr>
                <w:rFonts w:eastAsia="Times New Roman" w:cs="Arial"/>
                <w:sz w:val="21"/>
                <w:szCs w:val="21"/>
                <w:lang w:eastAsia="en-GB"/>
              </w:rPr>
            </w:pPr>
          </w:p>
          <w:p w:rsidRPr="00687A69" w:rsidR="00330EF9" w:rsidP="00097B95" w:rsidRDefault="00330EF9" w14:paraId="21F55578" w14:textId="77777777">
            <w:pPr>
              <w:spacing w:before="60" w:after="60" w:line="240" w:lineRule="auto"/>
              <w:contextualSpacing/>
              <w:rPr>
                <w:rFonts w:eastAsia="Times New Roman" w:cs="Arial"/>
                <w:sz w:val="21"/>
                <w:szCs w:val="21"/>
                <w:lang w:eastAsia="en-GB"/>
              </w:rPr>
            </w:pPr>
          </w:p>
        </w:tc>
      </w:tr>
      <w:tr w:rsidRPr="00687A69" w:rsidR="00FA7B2D" w:rsidTr="475DF882" w14:paraId="1C79F2CF"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FA7B2D" w:rsidP="00097B95" w:rsidRDefault="00FA7B2D" w14:paraId="7848D0AA" w14:textId="77D473B5">
            <w:pPr>
              <w:spacing w:before="60" w:after="60" w:line="240" w:lineRule="auto"/>
              <w:contextualSpacing/>
              <w:rPr>
                <w:rFonts w:eastAsia="Times New Roman" w:cs="Arial"/>
                <w:sz w:val="21"/>
                <w:szCs w:val="21"/>
              </w:rPr>
            </w:pPr>
            <w:r>
              <w:rPr>
                <w:b/>
                <w:color w:val="000000"/>
                <w:sz w:val="21"/>
              </w:rPr>
              <w:t>2b)</w:t>
            </w:r>
            <w:r>
              <w:rPr>
                <w:color w:val="000000"/>
                <w:sz w:val="21"/>
              </w:rPr>
              <w:t xml:space="preserve"> Надайте інформацію про доступність послуг постачальника (включаючи те, що може бути розроблено для цього проекту), наприклад, наявність телекомунікаційної мережі або наявність агентів/філій.  Ц</w:t>
            </w:r>
            <w:r w:rsidR="00A37580">
              <w:rPr>
                <w:color w:val="000000"/>
                <w:sz w:val="21"/>
              </w:rPr>
              <w:t>я</w:t>
            </w:r>
            <w:r>
              <w:rPr>
                <w:color w:val="000000"/>
                <w:sz w:val="21"/>
              </w:rPr>
              <w:t xml:space="preserve"> інформація має включати опис</w:t>
            </w:r>
            <w:r>
              <w:rPr>
                <w:sz w:val="21"/>
              </w:rPr>
              <w:t xml:space="preserve"> інфраструктури та комунікаційної мережі, необхідної для транзакцій (тобто мережа філій/банкоматів/агентів, вежі стільникового зв’язку тощо) та докази того, що існуюча або запланована мережева інфраструктура відповідає необхідним пороговим значенням, викладеним у Додатку A.  </w:t>
            </w:r>
            <w:r w:rsidR="00A37580">
              <w:rPr>
                <w:sz w:val="21"/>
              </w:rPr>
              <w:t>якщо</w:t>
            </w:r>
            <w:r>
              <w:rPr>
                <w:color w:val="000000"/>
                <w:sz w:val="21"/>
              </w:rPr>
              <w:t xml:space="preserve"> елемент</w:t>
            </w:r>
            <w:r w:rsidR="00A37580">
              <w:rPr>
                <w:color w:val="000000"/>
                <w:sz w:val="21"/>
              </w:rPr>
              <w:t>и</w:t>
            </w:r>
            <w:r>
              <w:rPr>
                <w:color w:val="000000"/>
                <w:sz w:val="21"/>
              </w:rPr>
              <w:t xml:space="preserve"> інфраструктури та/або мережі, необхідн</w:t>
            </w:r>
            <w:r w:rsidR="00A37580">
              <w:rPr>
                <w:color w:val="000000"/>
                <w:sz w:val="21"/>
              </w:rPr>
              <w:t>і</w:t>
            </w:r>
            <w:r>
              <w:rPr>
                <w:color w:val="000000"/>
                <w:sz w:val="21"/>
              </w:rPr>
              <w:t xml:space="preserve"> для послуги переказу для повноцінної роботи послуг переказу, які не належать або не підтримуються ПФП, пропозиція повинна визначати механізми, за допомогою яких ПФП забезпечить їх якість та ефективність, щоб </w:t>
            </w:r>
            <w:r w:rsidR="00A37580">
              <w:rPr>
                <w:color w:val="000000"/>
                <w:sz w:val="21"/>
              </w:rPr>
              <w:t>надавати</w:t>
            </w:r>
            <w:r>
              <w:rPr>
                <w:color w:val="000000"/>
                <w:sz w:val="21"/>
              </w:rPr>
              <w:t xml:space="preserve"> послуги </w:t>
            </w:r>
            <w:r w:rsidR="00A37580">
              <w:rPr>
                <w:color w:val="000000"/>
                <w:sz w:val="21"/>
              </w:rPr>
              <w:t xml:space="preserve">з </w:t>
            </w:r>
            <w:r>
              <w:rPr>
                <w:color w:val="000000"/>
                <w:sz w:val="21"/>
              </w:rPr>
              <w:t xml:space="preserve">переказу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w:t>
            </w:r>
            <w:r>
              <w:rPr>
                <w:sz w:val="21"/>
              </w:rPr>
              <w:t>;</w:t>
            </w:r>
          </w:p>
        </w:tc>
      </w:tr>
      <w:tr w:rsidRPr="00687A69" w:rsidR="00FA7B2D" w:rsidTr="475DF882" w14:paraId="5B89A288"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10952529" w14:textId="77777777">
            <w:pPr>
              <w:spacing w:before="60" w:after="60" w:line="240" w:lineRule="auto"/>
              <w:contextualSpacing/>
              <w:rPr>
                <w:rFonts w:eastAsia="Times New Roman" w:cs="Arial"/>
                <w:sz w:val="21"/>
                <w:szCs w:val="21"/>
                <w:lang w:eastAsia="en-GB"/>
              </w:rPr>
            </w:pPr>
          </w:p>
          <w:p w:rsidR="00431C55" w:rsidP="00097B95" w:rsidRDefault="00431C55" w14:paraId="44BF4061" w14:textId="77777777">
            <w:pPr>
              <w:spacing w:before="60" w:after="60" w:line="240" w:lineRule="auto"/>
              <w:contextualSpacing/>
              <w:rPr>
                <w:rFonts w:eastAsia="Times New Roman" w:cs="Arial"/>
                <w:sz w:val="21"/>
                <w:szCs w:val="21"/>
                <w:lang w:eastAsia="en-GB"/>
              </w:rPr>
            </w:pPr>
          </w:p>
          <w:p w:rsidRPr="00687A69" w:rsidR="00431C55" w:rsidP="00097B95" w:rsidRDefault="00431C55" w14:paraId="6C92EC8C" w14:textId="77777777">
            <w:pPr>
              <w:spacing w:before="60" w:after="60" w:line="240" w:lineRule="auto"/>
              <w:contextualSpacing/>
              <w:rPr>
                <w:rFonts w:eastAsia="Times New Roman" w:cs="Arial"/>
                <w:sz w:val="21"/>
                <w:szCs w:val="21"/>
                <w:lang w:eastAsia="en-GB"/>
              </w:rPr>
            </w:pPr>
          </w:p>
        </w:tc>
      </w:tr>
      <w:tr w:rsidRPr="00687A69" w:rsidR="00FA7B2D" w:rsidTr="475DF882" w14:paraId="4CCADC5E"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FA7B2D" w:rsidP="00097B95" w:rsidRDefault="00FA7B2D" w14:paraId="0E3CC7D5" w14:textId="1B5CF60D">
            <w:pPr>
              <w:spacing w:before="60" w:after="60" w:line="240" w:lineRule="auto"/>
              <w:contextualSpacing/>
              <w:rPr>
                <w:rFonts w:eastAsia="Times New Roman" w:cs="Arial"/>
                <w:sz w:val="21"/>
                <w:szCs w:val="21"/>
              </w:rPr>
            </w:pPr>
            <w:r>
              <w:rPr>
                <w:b/>
                <w:color w:val="000000"/>
                <w:sz w:val="21"/>
              </w:rPr>
              <w:t>2c)</w:t>
            </w:r>
            <w:r>
              <w:rPr>
                <w:color w:val="000000"/>
                <w:sz w:val="21"/>
              </w:rPr>
              <w:t xml:space="preserve"> Деталізуйте здатність постачальника забезпечити достатню ліквідність для здійснення виплат на основі необхідних обсягів у зазначених географічних місцях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w:t>
            </w:r>
            <w:r>
              <w:rPr>
                <w:color w:val="000000"/>
                <w:sz w:val="21"/>
              </w:rPr>
              <w:t>;</w:t>
            </w:r>
          </w:p>
        </w:tc>
      </w:tr>
      <w:tr w:rsidRPr="00687A69" w:rsidR="00FA7B2D" w:rsidTr="475DF882" w14:paraId="0EAF8062"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7815A2B3" w14:textId="77777777">
            <w:pPr>
              <w:spacing w:before="60" w:after="60" w:line="240" w:lineRule="auto"/>
              <w:contextualSpacing/>
              <w:rPr>
                <w:rFonts w:eastAsia="Times New Roman" w:cs="Arial"/>
                <w:sz w:val="21"/>
                <w:szCs w:val="21"/>
                <w:lang w:eastAsia="en-GB"/>
              </w:rPr>
            </w:pPr>
          </w:p>
          <w:p w:rsidR="00431C55" w:rsidP="00097B95" w:rsidRDefault="00431C55" w14:paraId="710FA895" w14:textId="77777777">
            <w:pPr>
              <w:spacing w:before="60" w:after="60" w:line="240" w:lineRule="auto"/>
              <w:contextualSpacing/>
              <w:rPr>
                <w:rFonts w:eastAsia="Times New Roman" w:cs="Arial"/>
                <w:sz w:val="21"/>
                <w:szCs w:val="21"/>
                <w:lang w:eastAsia="en-GB"/>
              </w:rPr>
            </w:pPr>
          </w:p>
          <w:p w:rsidRPr="00687A69" w:rsidR="00431C55" w:rsidP="00097B95" w:rsidRDefault="00431C55" w14:paraId="27AF6481" w14:textId="77777777">
            <w:pPr>
              <w:spacing w:before="60" w:after="60" w:line="240" w:lineRule="auto"/>
              <w:contextualSpacing/>
              <w:rPr>
                <w:rFonts w:eastAsia="Times New Roman" w:cs="Arial"/>
                <w:sz w:val="21"/>
                <w:szCs w:val="21"/>
                <w:lang w:eastAsia="en-GB"/>
              </w:rPr>
            </w:pPr>
          </w:p>
        </w:tc>
      </w:tr>
      <w:tr w:rsidRPr="00687A69" w:rsidR="00FA7B2D" w:rsidTr="475DF882" w14:paraId="5F79A8AA" w14:textId="77777777">
        <w:trPr>
          <w:trHeight w:val="316"/>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FA7B2D" w:rsidP="008862E5" w:rsidRDefault="00FA7B2D" w14:paraId="2BC27E72" w14:textId="106182EC">
            <w:pPr>
              <w:spacing w:before="60" w:after="60" w:line="240" w:lineRule="auto"/>
              <w:contextualSpacing/>
              <w:rPr>
                <w:rFonts w:eastAsia="Times New Roman" w:cs="Arial"/>
                <w:sz w:val="21"/>
                <w:szCs w:val="21"/>
              </w:rPr>
            </w:pPr>
            <w:r>
              <w:rPr>
                <w:b/>
                <w:sz w:val="21"/>
              </w:rPr>
              <w:t>2d)</w:t>
            </w:r>
            <w:r>
              <w:rPr>
                <w:sz w:val="21"/>
              </w:rPr>
              <w:t xml:space="preserve">  Надайте детальну інформацію про потужності будь-яких підрядників/субпідрядників, включаючи польових агентів, які надають послуги з переказу готівки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w:t>
            </w:r>
            <w:r>
              <w:rPr>
                <w:sz w:val="21"/>
              </w:rPr>
              <w:t>.</w:t>
            </w:r>
          </w:p>
        </w:tc>
      </w:tr>
      <w:tr w:rsidRPr="00687A69" w:rsidR="00FA7B2D" w:rsidTr="475DF882" w14:paraId="0FA6EBCF" w14:textId="77777777">
        <w:trPr>
          <w:trHeight w:val="515"/>
          <w:jc w:val="center"/>
        </w:trPr>
        <w:tc>
          <w:tcPr>
            <w:tcW w:w="14769"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FA7B2D" w:rsidP="00097B95" w:rsidRDefault="00FA7B2D" w14:paraId="00C34A34" w14:textId="77777777">
            <w:pPr>
              <w:spacing w:before="60" w:after="60" w:line="240" w:lineRule="auto"/>
              <w:contextualSpacing/>
              <w:rPr>
                <w:rFonts w:eastAsia="Times New Roman" w:cs="Arial"/>
                <w:sz w:val="21"/>
                <w:szCs w:val="21"/>
                <w:lang w:eastAsia="en-GB"/>
              </w:rPr>
            </w:pPr>
          </w:p>
          <w:p w:rsidR="00431C55" w:rsidP="00097B95" w:rsidRDefault="00431C55" w14:paraId="5F0259EC" w14:textId="77777777">
            <w:pPr>
              <w:spacing w:before="60" w:after="60" w:line="240" w:lineRule="auto"/>
              <w:contextualSpacing/>
              <w:rPr>
                <w:rFonts w:eastAsia="Times New Roman" w:cs="Arial"/>
                <w:sz w:val="21"/>
                <w:szCs w:val="21"/>
                <w:lang w:eastAsia="en-GB"/>
              </w:rPr>
            </w:pPr>
          </w:p>
          <w:p w:rsidRPr="00687A69" w:rsidR="00431C55" w:rsidP="00097B95" w:rsidRDefault="00431C55" w14:paraId="497E5C47" w14:textId="77777777">
            <w:pPr>
              <w:spacing w:before="60" w:after="60" w:line="240" w:lineRule="auto"/>
              <w:contextualSpacing/>
              <w:rPr>
                <w:rFonts w:eastAsia="Times New Roman" w:cs="Arial"/>
                <w:sz w:val="21"/>
                <w:szCs w:val="21"/>
                <w:lang w:eastAsia="en-GB"/>
              </w:rPr>
            </w:pPr>
          </w:p>
        </w:tc>
      </w:tr>
      <w:tr w:rsidRPr="00687A69" w:rsidR="00DF6A01" w:rsidTr="475DF882" w14:paraId="7FFE915B" w14:textId="77777777">
        <w:trPr>
          <w:trHeight w:val="313"/>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862E5" w:rsidRDefault="00FA7B2D" w14:paraId="4984A018" w14:textId="0D839630">
            <w:pPr>
              <w:spacing w:before="60" w:after="60" w:line="240" w:lineRule="auto"/>
              <w:contextualSpacing/>
              <w:rPr>
                <w:rFonts w:eastAsia="Times New Roman" w:cs="Arial"/>
                <w:sz w:val="21"/>
                <w:szCs w:val="21"/>
              </w:rPr>
            </w:pPr>
            <w:r>
              <w:rPr>
                <w:b/>
                <w:sz w:val="21"/>
              </w:rPr>
              <w:t>2e)</w:t>
            </w:r>
            <w:r>
              <w:rPr>
                <w:sz w:val="21"/>
              </w:rPr>
              <w:t xml:space="preserve"> Опишіть </w:t>
            </w:r>
            <w:r>
              <w:rPr>
                <w:b/>
                <w:sz w:val="21"/>
              </w:rPr>
              <w:t>процес отримання бенефіціарами грошового переказу</w:t>
            </w:r>
            <w:r>
              <w:rPr>
                <w:sz w:val="21"/>
              </w:rPr>
              <w:t>, включаючи будь-який процес реєстрації/запису/ідентифікації</w:t>
            </w:r>
            <w:r w:rsidR="008A38B6">
              <w:rPr>
                <w:sz w:val="21"/>
              </w:rPr>
              <w:t>.</w:t>
            </w:r>
            <w:r>
              <w:rPr>
                <w:sz w:val="21"/>
              </w:rPr>
              <w:t xml:space="preserve"> </w:t>
            </w:r>
            <w:r>
              <w:rPr>
                <w:b/>
                <w:color w:val="1F3864" w:themeColor="accent5" w:themeShade="80"/>
                <w:sz w:val="21"/>
              </w:rPr>
              <w:t>(</w:t>
            </w:r>
            <w:r>
              <w:rPr>
                <w:b/>
                <w:color w:val="1F3864" w:themeColor="accent5" w:themeShade="80"/>
                <w:sz w:val="21"/>
                <w:u w:val="single"/>
              </w:rPr>
              <w:t>20 балів</w:t>
            </w:r>
            <w:r>
              <w:rPr>
                <w:b/>
                <w:color w:val="1F3864" w:themeColor="accent5" w:themeShade="80"/>
                <w:sz w:val="21"/>
              </w:rPr>
              <w:t>)</w:t>
            </w:r>
          </w:p>
        </w:tc>
      </w:tr>
      <w:tr w:rsidRPr="00687A69" w:rsidR="00DF6A01" w:rsidTr="475DF882" w14:paraId="03C38CE5" w14:textId="77777777">
        <w:trPr>
          <w:trHeight w:val="269"/>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AE54F7" w:rsidR="004D461B" w:rsidP="00097B95" w:rsidRDefault="004D461B" w14:paraId="02094661" w14:textId="77777777">
            <w:pPr>
              <w:spacing w:before="60" w:after="60" w:line="240" w:lineRule="auto"/>
              <w:contextualSpacing/>
              <w:rPr>
                <w:rFonts w:eastAsia="Times New Roman" w:cs="Arial"/>
                <w:sz w:val="21"/>
                <w:szCs w:val="21"/>
                <w:lang w:val="ru-RU" w:eastAsia="en-GB"/>
              </w:rPr>
            </w:pPr>
          </w:p>
          <w:p w:rsidRPr="00AE54F7" w:rsidR="00DF6A01" w:rsidP="00097B95" w:rsidRDefault="00DF6A01" w14:paraId="11960C31" w14:textId="77777777">
            <w:pPr>
              <w:spacing w:before="60" w:after="60" w:line="240" w:lineRule="auto"/>
              <w:contextualSpacing/>
              <w:rPr>
                <w:rFonts w:eastAsia="Times New Roman" w:cs="Arial"/>
                <w:sz w:val="21"/>
                <w:szCs w:val="21"/>
                <w:lang w:val="ru-RU" w:eastAsia="en-GB"/>
              </w:rPr>
            </w:pPr>
          </w:p>
          <w:p w:rsidRPr="00AE54F7" w:rsidR="00330EF9" w:rsidP="00097B95" w:rsidRDefault="00330EF9" w14:paraId="0633940E" w14:textId="77777777">
            <w:pPr>
              <w:spacing w:before="60" w:after="60" w:line="240" w:lineRule="auto"/>
              <w:contextualSpacing/>
              <w:rPr>
                <w:rFonts w:eastAsia="Times New Roman" w:cs="Arial"/>
                <w:sz w:val="21"/>
                <w:szCs w:val="21"/>
                <w:lang w:val="ru-RU" w:eastAsia="en-GB"/>
              </w:rPr>
            </w:pPr>
          </w:p>
        </w:tc>
      </w:tr>
      <w:tr w:rsidRPr="00687A69" w:rsidR="00DF6A01" w:rsidTr="475DF882" w14:paraId="3C11194B" w14:textId="77777777">
        <w:trPr>
          <w:trHeight w:val="340"/>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5E40C6" w:rsidRDefault="00FA7B2D" w14:paraId="0000DC53" w14:textId="23F7C506">
            <w:pPr>
              <w:spacing w:before="60" w:after="60" w:line="240" w:lineRule="auto"/>
              <w:contextualSpacing/>
              <w:rPr>
                <w:rFonts w:eastAsia="Times New Roman" w:cs="Arial"/>
                <w:sz w:val="21"/>
                <w:szCs w:val="21"/>
              </w:rPr>
            </w:pPr>
            <w:r>
              <w:rPr>
                <w:b/>
                <w:sz w:val="21"/>
              </w:rPr>
              <w:t>2f)</w:t>
            </w:r>
            <w:r>
              <w:rPr>
                <w:sz w:val="21"/>
              </w:rPr>
              <w:t xml:space="preserve"> Деталізуйте процес і терміни </w:t>
            </w:r>
            <w:r>
              <w:rPr>
                <w:b/>
                <w:sz w:val="21"/>
              </w:rPr>
              <w:t>вирішення випадків втрати/крадіжки/несправності</w:t>
            </w:r>
            <w:r>
              <w:rPr>
                <w:sz w:val="21"/>
              </w:rPr>
              <w:t xml:space="preserve"> засобів платежу/зняття/виплати. </w:t>
            </w:r>
            <w:r>
              <w:rPr>
                <w:b/>
                <w:color w:val="1F3864" w:themeColor="accent5" w:themeShade="80"/>
                <w:sz w:val="21"/>
              </w:rPr>
              <w:t>(20 балів)</w:t>
            </w:r>
          </w:p>
        </w:tc>
      </w:tr>
      <w:tr w:rsidRPr="00687A69" w:rsidR="00DF6A01" w:rsidTr="475DF882" w14:paraId="6FF0A44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7704347A" w14:textId="77777777">
            <w:pPr>
              <w:spacing w:before="60" w:after="60" w:line="240" w:lineRule="auto"/>
              <w:contextualSpacing/>
              <w:rPr>
                <w:rFonts w:eastAsia="Times New Roman" w:cs="Arial"/>
                <w:sz w:val="21"/>
                <w:szCs w:val="21"/>
                <w:lang w:val="en" w:eastAsia="en-GB"/>
              </w:rPr>
            </w:pPr>
          </w:p>
          <w:p w:rsidR="008A01E8" w:rsidP="00097B95" w:rsidRDefault="008A01E8" w14:paraId="744EE437" w14:textId="77777777">
            <w:pPr>
              <w:spacing w:before="60" w:after="60" w:line="240" w:lineRule="auto"/>
              <w:contextualSpacing/>
              <w:rPr>
                <w:rFonts w:eastAsia="Times New Roman" w:cs="Arial"/>
                <w:sz w:val="21"/>
                <w:szCs w:val="21"/>
                <w:lang w:val="en" w:eastAsia="en-GB"/>
              </w:rPr>
            </w:pPr>
          </w:p>
          <w:p w:rsidRPr="00687A69" w:rsidR="00330EF9" w:rsidP="00097B95" w:rsidRDefault="00330EF9" w14:paraId="775E18F7" w14:textId="77777777">
            <w:pPr>
              <w:spacing w:before="60" w:after="60" w:line="240" w:lineRule="auto"/>
              <w:contextualSpacing/>
              <w:rPr>
                <w:rFonts w:eastAsia="Times New Roman" w:cs="Arial"/>
                <w:sz w:val="21"/>
                <w:szCs w:val="21"/>
                <w:lang w:val="en" w:eastAsia="en-GB"/>
              </w:rPr>
            </w:pPr>
          </w:p>
        </w:tc>
      </w:tr>
      <w:tr w:rsidRPr="00687A69" w:rsidR="00DF6A01" w:rsidTr="475DF882" w14:paraId="3800B906" w14:textId="77777777">
        <w:trPr>
          <w:trHeight w:val="402"/>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371701" w:rsidRDefault="00FA7B2D" w14:paraId="7DDA3A6F" w14:textId="11B7F807">
            <w:pPr>
              <w:spacing w:before="60" w:after="60" w:line="240" w:lineRule="auto"/>
              <w:contextualSpacing/>
              <w:rPr>
                <w:rFonts w:eastAsia="Times New Roman" w:cs="Arial"/>
                <w:sz w:val="21"/>
                <w:szCs w:val="21"/>
              </w:rPr>
            </w:pPr>
            <w:r>
              <w:rPr>
                <w:b/>
                <w:sz w:val="21"/>
              </w:rPr>
              <w:t>2g)</w:t>
            </w:r>
            <w:r>
              <w:rPr>
                <w:sz w:val="21"/>
              </w:rPr>
              <w:t xml:space="preserve"> Опишіть, як </w:t>
            </w:r>
            <w:r>
              <w:rPr>
                <w:b/>
                <w:sz w:val="21"/>
              </w:rPr>
              <w:t>запропоноване рішення адаптоване до конкретних груп населення проекту</w:t>
            </w:r>
            <w:r>
              <w:rPr>
                <w:sz w:val="21"/>
              </w:rPr>
              <w:t xml:space="preserve">, включаючи можливість забезпечення </w:t>
            </w:r>
            <w:r>
              <w:rPr>
                <w:b/>
                <w:sz w:val="21"/>
              </w:rPr>
              <w:t>доступ</w:t>
            </w:r>
            <w:r w:rsidR="008A38B6">
              <w:rPr>
                <w:b/>
                <w:sz w:val="21"/>
              </w:rPr>
              <w:t>у</w:t>
            </w:r>
            <w:r>
              <w:rPr>
                <w:b/>
                <w:sz w:val="21"/>
              </w:rPr>
              <w:t xml:space="preserve"> для людей з обмеженими можливостями</w:t>
            </w:r>
            <w:r>
              <w:rPr>
                <w:sz w:val="21"/>
              </w:rPr>
              <w:t xml:space="preserve"> (та інших груп, які можуть зіткнутися з бар'єрами доступності (наприклад, літні люди, люди з низьким рівнем грамотності/неосвічені). </w:t>
            </w:r>
            <w:r>
              <w:rPr>
                <w:b/>
                <w:color w:val="1F3864" w:themeColor="accent5" w:themeShade="80"/>
                <w:sz w:val="21"/>
              </w:rPr>
              <w:t>(20 балів)</w:t>
            </w:r>
          </w:p>
        </w:tc>
      </w:tr>
      <w:tr w:rsidRPr="00687A69" w:rsidR="00DF6A01" w:rsidTr="475DF882" w14:paraId="4EA8704B"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0EC6E909" w14:textId="77777777">
            <w:pPr>
              <w:spacing w:before="60" w:after="60" w:line="240" w:lineRule="auto"/>
              <w:contextualSpacing/>
              <w:rPr>
                <w:rFonts w:eastAsia="Times New Roman" w:cs="Arial"/>
                <w:sz w:val="21"/>
                <w:szCs w:val="21"/>
                <w:lang w:eastAsia="en-GB"/>
              </w:rPr>
            </w:pPr>
          </w:p>
          <w:p w:rsidR="008A01E8" w:rsidP="00097B95" w:rsidRDefault="008A01E8" w14:paraId="7D2AF6E7" w14:textId="77777777">
            <w:pPr>
              <w:spacing w:before="60" w:after="60" w:line="240" w:lineRule="auto"/>
              <w:contextualSpacing/>
              <w:rPr>
                <w:rFonts w:eastAsia="Times New Roman" w:cs="Arial"/>
                <w:sz w:val="21"/>
                <w:szCs w:val="21"/>
                <w:lang w:eastAsia="en-GB"/>
              </w:rPr>
            </w:pPr>
          </w:p>
          <w:p w:rsidRPr="00687A69" w:rsidR="00330EF9" w:rsidP="00097B95" w:rsidRDefault="00330EF9" w14:paraId="7FE6A72D" w14:textId="77777777">
            <w:pPr>
              <w:spacing w:before="60" w:after="60" w:line="240" w:lineRule="auto"/>
              <w:contextualSpacing/>
              <w:rPr>
                <w:rFonts w:eastAsia="Times New Roman" w:cs="Arial"/>
                <w:sz w:val="21"/>
                <w:szCs w:val="21"/>
                <w:lang w:eastAsia="en-GB"/>
              </w:rPr>
            </w:pPr>
          </w:p>
        </w:tc>
      </w:tr>
      <w:tr w:rsidRPr="00687A69" w:rsidR="00DF6A01" w:rsidTr="475DF882" w14:paraId="33F39F9D"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243B18" w:rsidR="00DF6A01" w:rsidP="00243B18" w:rsidRDefault="00FA7B2D" w14:paraId="2EE8CC55" w14:textId="608F3B50">
            <w:pPr>
              <w:spacing w:before="100" w:beforeAutospacing="1" w:after="0" w:line="240" w:lineRule="auto"/>
              <w:contextualSpacing/>
              <w:rPr>
                <w:rFonts w:eastAsia="Times New Roman" w:cs="Arial"/>
                <w:sz w:val="21"/>
                <w:szCs w:val="21"/>
              </w:rPr>
            </w:pPr>
            <w:r>
              <w:rPr>
                <w:b/>
                <w:sz w:val="21"/>
              </w:rPr>
              <w:t>2h)</w:t>
            </w:r>
            <w:r>
              <w:rPr>
                <w:sz w:val="21"/>
              </w:rPr>
              <w:t xml:space="preserve"> Опишіть будь-які додаткові </w:t>
            </w:r>
            <w:r>
              <w:rPr>
                <w:b/>
                <w:sz w:val="21"/>
              </w:rPr>
              <w:t>послуги, пов'язані з фінансовою доступністю,</w:t>
            </w:r>
            <w:r>
              <w:rPr>
                <w:sz w:val="21"/>
              </w:rPr>
              <w:t xml:space="preserve"> які може надати ПФП (тобто відкриття повноцінних ощадних рахунків, доступ до грошових переказів і страхових продуктів, позик тощо)   </w:t>
            </w:r>
            <w:r>
              <w:rPr>
                <w:b/>
                <w:color w:val="1F3864" w:themeColor="accent5" w:themeShade="80"/>
                <w:sz w:val="21"/>
              </w:rPr>
              <w:t>(</w:t>
            </w:r>
            <w:r>
              <w:rPr>
                <w:b/>
                <w:color w:val="1F3864" w:themeColor="accent5" w:themeShade="80"/>
                <w:sz w:val="21"/>
                <w:u w:val="single"/>
              </w:rPr>
              <w:t>10 балів</w:t>
            </w:r>
            <w:r>
              <w:rPr>
                <w:b/>
                <w:color w:val="1F3864" w:themeColor="accent5" w:themeShade="80"/>
                <w:sz w:val="21"/>
              </w:rPr>
              <w:t>)</w:t>
            </w:r>
          </w:p>
        </w:tc>
      </w:tr>
      <w:tr w:rsidRPr="00687A69" w:rsidR="00DF6A01" w:rsidTr="475DF882" w14:paraId="6233957D"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00097B95" w:rsidRDefault="00DF6A01" w14:paraId="755CA39A" w14:textId="77777777">
            <w:pPr>
              <w:spacing w:before="100" w:beforeAutospacing="1" w:after="0" w:line="240" w:lineRule="auto"/>
              <w:contextualSpacing/>
              <w:rPr>
                <w:rFonts w:eastAsia="Times New Roman" w:cs="Arial"/>
                <w:sz w:val="21"/>
                <w:szCs w:val="21"/>
                <w:lang w:eastAsia="en-GB"/>
              </w:rPr>
            </w:pPr>
          </w:p>
          <w:p w:rsidR="008A01E8" w:rsidP="00097B95" w:rsidRDefault="008A01E8" w14:paraId="1C72DA3C" w14:textId="77777777">
            <w:pPr>
              <w:spacing w:before="100" w:beforeAutospacing="1" w:after="0" w:line="240" w:lineRule="auto"/>
              <w:contextualSpacing/>
              <w:rPr>
                <w:rFonts w:eastAsia="Times New Roman" w:cs="Arial"/>
                <w:sz w:val="21"/>
                <w:szCs w:val="21"/>
                <w:lang w:eastAsia="en-GB"/>
              </w:rPr>
            </w:pPr>
          </w:p>
          <w:p w:rsidRPr="00687A69" w:rsidR="00330EF9" w:rsidP="00097B95" w:rsidRDefault="00330EF9" w14:paraId="22423D3A" w14:textId="77777777">
            <w:pPr>
              <w:spacing w:before="100" w:beforeAutospacing="1" w:after="0" w:line="240" w:lineRule="auto"/>
              <w:contextualSpacing/>
              <w:rPr>
                <w:rFonts w:eastAsia="Times New Roman" w:cs="Arial"/>
                <w:sz w:val="21"/>
                <w:szCs w:val="21"/>
                <w:lang w:eastAsia="en-GB"/>
              </w:rPr>
            </w:pPr>
          </w:p>
        </w:tc>
      </w:tr>
      <w:tr w:rsidRPr="00687A69" w:rsidR="00DF6A01" w:rsidTr="475DF882" w14:paraId="3D315D4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097B95" w:rsidRDefault="00DF6A01" w14:paraId="3B36B7AE" w14:textId="592F9782">
            <w:pPr>
              <w:spacing w:before="60" w:after="60" w:line="240" w:lineRule="auto"/>
              <w:contextualSpacing/>
              <w:rPr>
                <w:rFonts w:eastAsia="Times New Roman" w:cs="Arial"/>
                <w:sz w:val="21"/>
                <w:szCs w:val="21"/>
              </w:rPr>
            </w:pPr>
            <w:r>
              <w:rPr>
                <w:b/>
                <w:sz w:val="21"/>
              </w:rPr>
              <w:t>3.  Управління платіжними засобами</w:t>
            </w:r>
            <w:r>
              <w:rPr>
                <w:sz w:val="21"/>
              </w:rPr>
              <w:t xml:space="preserve"> </w:t>
            </w:r>
            <w:r>
              <w:rPr>
                <w:b/>
                <w:color w:val="1F4E79" w:themeColor="accent1" w:themeShade="80"/>
                <w:sz w:val="21"/>
              </w:rPr>
              <w:t>(</w:t>
            </w:r>
            <w:r>
              <w:rPr>
                <w:b/>
                <w:color w:val="1F3864" w:themeColor="accent5" w:themeShade="80"/>
                <w:sz w:val="21"/>
                <w:u w:val="single"/>
              </w:rPr>
              <w:t>Разом 1</w:t>
            </w:r>
            <w:r w:rsidR="00F751F9">
              <w:rPr>
                <w:b/>
                <w:color w:val="1F3864" w:themeColor="accent5" w:themeShade="80"/>
                <w:sz w:val="21"/>
                <w:u w:val="single"/>
              </w:rPr>
              <w:t>1</w:t>
            </w:r>
            <w:r>
              <w:rPr>
                <w:b/>
                <w:color w:val="1F3864" w:themeColor="accent5" w:themeShade="80"/>
                <w:sz w:val="21"/>
                <w:u w:val="single"/>
              </w:rPr>
              <w:t>0 балів</w:t>
            </w:r>
            <w:r>
              <w:rPr>
                <w:b/>
                <w:color w:val="1F3864" w:themeColor="accent5" w:themeShade="80"/>
                <w:sz w:val="21"/>
              </w:rPr>
              <w:t xml:space="preserve">, </w:t>
            </w:r>
            <w:r>
              <w:rPr>
                <w:i/>
                <w:color w:val="1F3864" w:themeColor="accent5" w:themeShade="80"/>
                <w:sz w:val="21"/>
              </w:rPr>
              <w:t>суб-оцінки, наведені нижче</w:t>
            </w:r>
            <w:r>
              <w:rPr>
                <w:b/>
                <w:color w:val="1F3864" w:themeColor="accent5" w:themeShade="80"/>
                <w:sz w:val="21"/>
              </w:rPr>
              <w:t>)</w:t>
            </w:r>
          </w:p>
        </w:tc>
      </w:tr>
      <w:tr w:rsidRPr="00687A69" w:rsidR="00DF6A01" w:rsidTr="475DF882" w14:paraId="368847D4"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A12499" w:rsidP="0069103C" w:rsidRDefault="00DF6A01" w14:paraId="29D39F05" w14:textId="135ED832">
            <w:pPr>
              <w:spacing w:before="60" w:after="60" w:line="240" w:lineRule="auto"/>
              <w:contextualSpacing/>
              <w:rPr>
                <w:rFonts w:eastAsia="Times New Roman" w:cs="Arial"/>
                <w:b/>
                <w:color w:val="1F4E79" w:themeColor="accent1" w:themeShade="80"/>
                <w:sz w:val="21"/>
                <w:szCs w:val="21"/>
              </w:rPr>
            </w:pPr>
            <w:r>
              <w:rPr>
                <w:b/>
                <w:sz w:val="21"/>
              </w:rPr>
              <w:t>3a)</w:t>
            </w:r>
            <w:r>
              <w:rPr>
                <w:sz w:val="21"/>
              </w:rPr>
              <w:t xml:space="preserve"> Опишіть </w:t>
            </w:r>
            <w:r>
              <w:rPr>
                <w:b/>
                <w:sz w:val="21"/>
              </w:rPr>
              <w:t>процес і час, необхідний для переказу коштів</w:t>
            </w:r>
            <w:r>
              <w:rPr>
                <w:sz w:val="21"/>
              </w:rPr>
              <w:t xml:space="preserve"> на рахунки/гаманці бенефіціарів або повний платіж/розподіл бенефіціарам після отримання коштів та інформації про бенефіціарів від УВКБ ООН.  </w:t>
            </w:r>
            <w:r>
              <w:rPr>
                <w:b/>
                <w:color w:val="1F3864" w:themeColor="accent5" w:themeShade="80"/>
                <w:sz w:val="21"/>
              </w:rPr>
              <w:t>(</w:t>
            </w:r>
            <w:r w:rsidR="00F751F9">
              <w:rPr>
                <w:b/>
                <w:color w:val="1F3864" w:themeColor="accent5" w:themeShade="80"/>
                <w:sz w:val="21"/>
              </w:rPr>
              <w:t>3</w:t>
            </w:r>
            <w:r>
              <w:rPr>
                <w:b/>
                <w:color w:val="1F3864" w:themeColor="accent5" w:themeShade="80"/>
                <w:sz w:val="21"/>
              </w:rPr>
              <w:t>5 балів)</w:t>
            </w:r>
          </w:p>
        </w:tc>
      </w:tr>
      <w:tr w:rsidRPr="00687A69" w:rsidR="00DF6A01" w:rsidTr="475DF882" w14:paraId="18D33284"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00097B95" w:rsidRDefault="00DF6A01" w14:paraId="25384EA8" w14:textId="77777777">
            <w:pPr>
              <w:spacing w:before="60" w:after="60" w:line="240" w:lineRule="auto"/>
              <w:contextualSpacing/>
              <w:rPr>
                <w:rFonts w:eastAsia="Times New Roman" w:cs="Arial"/>
                <w:sz w:val="21"/>
                <w:szCs w:val="21"/>
                <w:lang w:eastAsia="en-GB"/>
              </w:rPr>
            </w:pPr>
          </w:p>
          <w:p w:rsidR="00DF6A01" w:rsidP="00097B95" w:rsidRDefault="00DF6A01" w14:paraId="0A265426" w14:textId="77777777">
            <w:pPr>
              <w:spacing w:before="60" w:after="60" w:line="240" w:lineRule="auto"/>
              <w:contextualSpacing/>
              <w:rPr>
                <w:rFonts w:eastAsia="Times New Roman" w:cs="Arial"/>
                <w:sz w:val="21"/>
                <w:szCs w:val="21"/>
                <w:lang w:eastAsia="en-GB"/>
              </w:rPr>
            </w:pPr>
          </w:p>
          <w:p w:rsidRPr="00687A69" w:rsidR="00330EF9" w:rsidP="00097B95" w:rsidRDefault="00330EF9" w14:paraId="7C2E572C" w14:textId="77777777">
            <w:pPr>
              <w:spacing w:before="60" w:after="60" w:line="240" w:lineRule="auto"/>
              <w:contextualSpacing/>
              <w:rPr>
                <w:rFonts w:eastAsia="Times New Roman" w:cs="Arial"/>
                <w:sz w:val="21"/>
                <w:szCs w:val="21"/>
                <w:lang w:eastAsia="en-GB"/>
              </w:rPr>
            </w:pPr>
          </w:p>
        </w:tc>
      </w:tr>
      <w:tr w:rsidRPr="00687A69" w:rsidR="00DF6A01" w:rsidTr="475DF882" w14:paraId="00CE344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097B95" w:rsidRDefault="00DF6A01" w14:paraId="7945AB6C" w14:textId="3631DF00">
            <w:pPr>
              <w:spacing w:before="60" w:after="60" w:line="240" w:lineRule="auto"/>
              <w:contextualSpacing/>
              <w:rPr>
                <w:rFonts w:eastAsia="Times New Roman" w:cs="Arial"/>
                <w:sz w:val="21"/>
                <w:szCs w:val="21"/>
              </w:rPr>
            </w:pPr>
            <w:r>
              <w:rPr>
                <w:b/>
                <w:sz w:val="21"/>
              </w:rPr>
              <w:t>3b)</w:t>
            </w:r>
            <w:r>
              <w:rPr>
                <w:sz w:val="21"/>
              </w:rPr>
              <w:t xml:space="preserve"> Опишіть </w:t>
            </w:r>
            <w:r>
              <w:rPr>
                <w:b/>
                <w:sz w:val="21"/>
              </w:rPr>
              <w:t>заходи безпеки передачі даних</w:t>
            </w:r>
            <w:r>
              <w:rPr>
                <w:sz w:val="21"/>
              </w:rPr>
              <w:t xml:space="preserve">, включаючи шифрування, перевірки цілісності та використання безпечних ліній. </w:t>
            </w:r>
            <w:r>
              <w:rPr>
                <w:b/>
                <w:color w:val="1F4E79" w:themeColor="accent1" w:themeShade="80"/>
                <w:sz w:val="21"/>
              </w:rPr>
              <w:t>(25 балів)</w:t>
            </w:r>
          </w:p>
        </w:tc>
      </w:tr>
      <w:tr w:rsidRPr="00687A69" w:rsidR="00DF6A01" w:rsidTr="475DF882" w14:paraId="4B4FCC4D"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01B8BDA6" w14:textId="77777777">
            <w:pPr>
              <w:spacing w:before="60" w:after="60" w:line="240" w:lineRule="auto"/>
              <w:contextualSpacing/>
              <w:rPr>
                <w:rFonts w:eastAsia="Times New Roman" w:cs="Arial"/>
                <w:sz w:val="21"/>
                <w:szCs w:val="21"/>
                <w:lang w:eastAsia="en-GB"/>
              </w:rPr>
            </w:pPr>
          </w:p>
          <w:p w:rsidRPr="00687A69" w:rsidR="00330EF9" w:rsidP="00097B95" w:rsidRDefault="00330EF9" w14:paraId="14BBF803" w14:textId="77777777">
            <w:pPr>
              <w:spacing w:before="60" w:after="60" w:line="240" w:lineRule="auto"/>
              <w:contextualSpacing/>
              <w:rPr>
                <w:rFonts w:eastAsia="Times New Roman" w:cs="Arial"/>
                <w:sz w:val="21"/>
                <w:szCs w:val="21"/>
                <w:lang w:eastAsia="en-GB"/>
              </w:rPr>
            </w:pPr>
          </w:p>
          <w:p w:rsidRPr="00687A69" w:rsidR="00DF6A01" w:rsidP="00097B95" w:rsidRDefault="00DF6A01" w14:paraId="275036B7" w14:textId="77777777">
            <w:pPr>
              <w:spacing w:before="60" w:after="60" w:line="240" w:lineRule="auto"/>
              <w:contextualSpacing/>
              <w:rPr>
                <w:rFonts w:eastAsia="Times New Roman" w:cs="Arial"/>
                <w:sz w:val="21"/>
                <w:szCs w:val="21"/>
                <w:lang w:eastAsia="en-GB"/>
              </w:rPr>
            </w:pPr>
          </w:p>
        </w:tc>
      </w:tr>
      <w:tr w:rsidRPr="00687A69" w:rsidR="00DF6A01" w:rsidTr="475DF882" w14:paraId="53B3510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097B95" w:rsidRDefault="00DF6A01" w14:paraId="4F5D91E8" w14:textId="3244E4B5">
            <w:pPr>
              <w:spacing w:before="60" w:after="60" w:line="240" w:lineRule="auto"/>
              <w:contextualSpacing/>
              <w:rPr>
                <w:rFonts w:eastAsia="Times New Roman" w:cs="Arial"/>
                <w:sz w:val="21"/>
                <w:szCs w:val="21"/>
              </w:rPr>
            </w:pPr>
            <w:r>
              <w:rPr>
                <w:b/>
                <w:sz w:val="21"/>
              </w:rPr>
              <w:t>3c)</w:t>
            </w:r>
            <w:r>
              <w:rPr>
                <w:sz w:val="21"/>
              </w:rPr>
              <w:t xml:space="preserve"> Опишіть процес </w:t>
            </w:r>
            <w:r>
              <w:rPr>
                <w:b/>
                <w:sz w:val="21"/>
              </w:rPr>
              <w:t>запису і відстеження</w:t>
            </w:r>
            <w:r>
              <w:rPr>
                <w:sz w:val="21"/>
              </w:rPr>
              <w:t xml:space="preserve"> засобів платежу/зняття/виплати та окремих транзакцій. </w:t>
            </w:r>
            <w:r>
              <w:rPr>
                <w:b/>
                <w:color w:val="1F4E79" w:themeColor="accent1" w:themeShade="80"/>
                <w:sz w:val="21"/>
              </w:rPr>
              <w:t>(25 балів)</w:t>
            </w:r>
          </w:p>
        </w:tc>
      </w:tr>
      <w:tr w:rsidRPr="00687A69" w:rsidR="00DF6A01" w:rsidTr="475DF882" w14:paraId="6E77AB39"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2138CBB8" w14:textId="77777777">
            <w:pPr>
              <w:spacing w:before="60" w:after="60" w:line="240" w:lineRule="auto"/>
              <w:contextualSpacing/>
              <w:rPr>
                <w:rFonts w:eastAsia="Times New Roman" w:cs="Arial"/>
                <w:sz w:val="21"/>
                <w:szCs w:val="21"/>
                <w:lang w:eastAsia="en-GB"/>
              </w:rPr>
            </w:pPr>
          </w:p>
          <w:p w:rsidRPr="00687A69" w:rsidR="00330EF9" w:rsidP="00097B95" w:rsidRDefault="00330EF9" w14:paraId="1E78A0C2" w14:textId="77777777">
            <w:pPr>
              <w:spacing w:before="60" w:after="60" w:line="240" w:lineRule="auto"/>
              <w:contextualSpacing/>
              <w:rPr>
                <w:rFonts w:eastAsia="Times New Roman" w:cs="Arial"/>
                <w:sz w:val="21"/>
                <w:szCs w:val="21"/>
                <w:lang w:eastAsia="en-GB"/>
              </w:rPr>
            </w:pPr>
          </w:p>
          <w:p w:rsidRPr="00687A69" w:rsidR="00DF6A01" w:rsidP="00097B95" w:rsidRDefault="00DF6A01" w14:paraId="1AEC1894" w14:textId="77777777">
            <w:pPr>
              <w:spacing w:before="60" w:after="60" w:line="240" w:lineRule="auto"/>
              <w:contextualSpacing/>
              <w:rPr>
                <w:rFonts w:eastAsia="Times New Roman" w:cs="Arial"/>
                <w:sz w:val="21"/>
                <w:szCs w:val="21"/>
                <w:lang w:eastAsia="en-GB"/>
              </w:rPr>
            </w:pPr>
          </w:p>
        </w:tc>
      </w:tr>
      <w:tr w:rsidRPr="00687A69" w:rsidR="00DF6A01" w:rsidTr="475DF882" w14:paraId="4B23EA76"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8D403F" w:rsidR="00A12499" w:rsidP="008D403F" w:rsidRDefault="00DF6A01" w14:paraId="7FF09227" w14:textId="5FBBD1D5">
            <w:pPr>
              <w:spacing w:before="60" w:after="0" w:line="240" w:lineRule="auto"/>
              <w:contextualSpacing/>
              <w:rPr>
                <w:rFonts w:eastAsia="Times New Roman" w:cs="Arial"/>
                <w:b/>
                <w:color w:val="1F4E79" w:themeColor="accent1" w:themeShade="80"/>
                <w:sz w:val="21"/>
                <w:szCs w:val="21"/>
              </w:rPr>
            </w:pPr>
            <w:r>
              <w:rPr>
                <w:b/>
                <w:sz w:val="21"/>
              </w:rPr>
              <w:t>3d)</w:t>
            </w:r>
            <w:r>
              <w:rPr>
                <w:sz w:val="21"/>
              </w:rPr>
              <w:t xml:space="preserve"> Опишіть </w:t>
            </w:r>
            <w:r>
              <w:rPr>
                <w:b/>
                <w:sz w:val="21"/>
              </w:rPr>
              <w:t>заходи безпеки та протидії шахрайству під час використання механізму платежу</w:t>
            </w:r>
            <w:r>
              <w:rPr>
                <w:sz w:val="21"/>
              </w:rPr>
              <w:t xml:space="preserve"> (наприклад, </w:t>
            </w:r>
            <w:r w:rsidR="008A38B6">
              <w:rPr>
                <w:sz w:val="21"/>
              </w:rPr>
              <w:t>в</w:t>
            </w:r>
            <w:r>
              <w:rPr>
                <w:color w:val="000000"/>
                <w:sz w:val="21"/>
              </w:rPr>
              <w:t xml:space="preserve">кажіть усі засоби, які необхідно застосувати для обмеження ризику шахрайства та помилкової ідентифікації, в тому числі </w:t>
            </w:r>
            <w:r>
              <w:rPr>
                <w:sz w:val="21"/>
              </w:rPr>
              <w:t xml:space="preserve">процедури перевірки особи бенефіціарів або біометричної перевірки в пунктах оплати/зняття/виплати.  </w:t>
            </w:r>
            <w:r>
              <w:rPr>
                <w:b/>
                <w:color w:val="1F4E79" w:themeColor="accent1" w:themeShade="80"/>
                <w:sz w:val="21"/>
              </w:rPr>
              <w:t>(25 балів)</w:t>
            </w:r>
          </w:p>
        </w:tc>
      </w:tr>
      <w:tr w:rsidRPr="00687A69" w:rsidR="00DF6A01" w:rsidTr="475DF882" w14:paraId="31801F3F"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3BE69A4B" w14:textId="77777777">
            <w:pPr>
              <w:spacing w:before="60" w:after="60" w:line="240" w:lineRule="auto"/>
              <w:contextualSpacing/>
              <w:rPr>
                <w:rFonts w:eastAsia="Times New Roman" w:cs="Arial"/>
                <w:sz w:val="21"/>
                <w:szCs w:val="21"/>
                <w:lang w:eastAsia="en-GB"/>
              </w:rPr>
            </w:pPr>
          </w:p>
          <w:p w:rsidRPr="00687A69" w:rsidR="00330EF9" w:rsidP="00097B95" w:rsidRDefault="00330EF9" w14:paraId="6E98035D" w14:textId="77777777">
            <w:pPr>
              <w:spacing w:before="60" w:after="60" w:line="240" w:lineRule="auto"/>
              <w:contextualSpacing/>
              <w:rPr>
                <w:rFonts w:eastAsia="Times New Roman" w:cs="Arial"/>
                <w:sz w:val="21"/>
                <w:szCs w:val="21"/>
                <w:lang w:eastAsia="en-GB"/>
              </w:rPr>
            </w:pPr>
          </w:p>
          <w:p w:rsidRPr="008D403F" w:rsidR="00DF6A01" w:rsidP="00097B95" w:rsidRDefault="00DF6A01" w14:paraId="18B9F887" w14:textId="77777777">
            <w:pPr>
              <w:spacing w:before="60" w:after="60" w:line="240" w:lineRule="auto"/>
              <w:contextualSpacing/>
              <w:rPr>
                <w:rFonts w:eastAsia="Times New Roman" w:cs="Arial"/>
                <w:sz w:val="21"/>
                <w:szCs w:val="21"/>
                <w:lang w:eastAsia="en-GB"/>
              </w:rPr>
            </w:pPr>
          </w:p>
        </w:tc>
      </w:tr>
      <w:tr w:rsidRPr="00687A69" w:rsidR="00DF6A01" w:rsidTr="475DF882" w14:paraId="1EE9D6C9"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8A5171" w:rsidR="00DF6A01" w:rsidP="008D403F" w:rsidRDefault="00DF6A01" w14:paraId="6B650E7E" w14:textId="4538567C">
            <w:pPr>
              <w:spacing w:before="60" w:after="60" w:line="240" w:lineRule="auto"/>
              <w:contextualSpacing/>
              <w:rPr>
                <w:rFonts w:eastAsia="Times New Roman" w:cs="Arial"/>
                <w:sz w:val="21"/>
                <w:szCs w:val="21"/>
              </w:rPr>
            </w:pPr>
            <w:r>
              <w:rPr>
                <w:b/>
                <w:sz w:val="21"/>
              </w:rPr>
              <w:t xml:space="preserve">4.  Інтеграція з системою УВКБ ООН </w:t>
            </w:r>
            <w:r>
              <w:rPr>
                <w:b/>
                <w:sz w:val="21"/>
                <w:u w:val="single"/>
              </w:rPr>
              <w:t>Планування ресурсів підприємства (ERP) для подання платежів</w:t>
            </w:r>
            <w:r>
              <w:rPr>
                <w:b/>
                <w:sz w:val="21"/>
              </w:rPr>
              <w:t xml:space="preserve"> </w:t>
            </w:r>
            <w:r>
              <w:rPr>
                <w:b/>
                <w:color w:val="1F4E79" w:themeColor="accent1" w:themeShade="80"/>
                <w:sz w:val="21"/>
              </w:rPr>
              <w:t>(</w:t>
            </w:r>
            <w:r>
              <w:rPr>
                <w:b/>
                <w:color w:val="1F4E79" w:themeColor="accent1" w:themeShade="80"/>
                <w:sz w:val="21"/>
                <w:u w:val="single"/>
              </w:rPr>
              <w:t>80 балів, суб-оцінки вказані нижче</w:t>
            </w:r>
            <w:r>
              <w:rPr>
                <w:b/>
                <w:color w:val="1F4E79" w:themeColor="accent1" w:themeShade="80"/>
                <w:sz w:val="21"/>
              </w:rPr>
              <w:t xml:space="preserve">)  </w:t>
            </w:r>
          </w:p>
        </w:tc>
      </w:tr>
      <w:tr w:rsidRPr="00687A69" w:rsidR="00DF6A01" w:rsidTr="475DF882" w14:paraId="69489499" w14:textId="77777777">
        <w:trPr>
          <w:trHeight w:val="176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4A04E4" w:rsidR="004A04E4" w:rsidP="004A04E4" w:rsidRDefault="00E86CE3" w14:paraId="0B250D05" w14:textId="6FAECD02">
            <w:pPr>
              <w:spacing w:before="240" w:after="0" w:line="240" w:lineRule="auto"/>
              <w:contextualSpacing/>
              <w:rPr>
                <w:rFonts w:cs="Arial"/>
                <w:sz w:val="21"/>
                <w:szCs w:val="21"/>
              </w:rPr>
            </w:pPr>
            <w:r>
              <w:rPr>
                <w:b/>
                <w:sz w:val="21"/>
              </w:rPr>
              <w:t>4a)</w:t>
            </w:r>
            <w:r>
              <w:rPr>
                <w:sz w:val="21"/>
              </w:rPr>
              <w:t xml:space="preserve"> Вкажіть, чи зможе ПФП інтегруватися з системою ERP УВКБ ООН, включаючи визначення типу інтеграції</w:t>
            </w:r>
            <w:r>
              <w:rPr>
                <w:b/>
                <w:sz w:val="21"/>
              </w:rPr>
              <w:t xml:space="preserve"> (Інтеграція API, SFTP</w:t>
            </w:r>
            <w:r w:rsidR="008A38B6">
              <w:rPr>
                <w:b/>
                <w:sz w:val="21"/>
              </w:rPr>
              <w:t xml:space="preserve"> і</w:t>
            </w:r>
            <w:r>
              <w:rPr>
                <w:b/>
                <w:sz w:val="21"/>
              </w:rPr>
              <w:t xml:space="preserve"> Host-to-Host), </w:t>
            </w:r>
            <w:r>
              <w:rPr>
                <w:sz w:val="21"/>
              </w:rPr>
              <w:t xml:space="preserve">що може надати ПФП, і здатність ПФП відповідати </w:t>
            </w:r>
            <w:r>
              <w:rPr>
                <w:b/>
                <w:sz w:val="21"/>
              </w:rPr>
              <w:t>мінімальним вимогам,</w:t>
            </w:r>
            <w:r>
              <w:rPr>
                <w:sz w:val="21"/>
              </w:rPr>
              <w:t xml:space="preserve"> зазначеним в ТЗ </w:t>
            </w:r>
            <w:r>
              <w:rPr>
                <w:b/>
                <w:color w:val="1F4E79" w:themeColor="accent1" w:themeShade="80"/>
                <w:sz w:val="21"/>
              </w:rPr>
              <w:t>(</w:t>
            </w:r>
            <w:r>
              <w:rPr>
                <w:b/>
                <w:color w:val="1F4E79" w:themeColor="accent1" w:themeShade="80"/>
                <w:sz w:val="21"/>
                <w:u w:val="single"/>
              </w:rPr>
              <w:t>50 балів</w:t>
            </w:r>
            <w:r>
              <w:rPr>
                <w:b/>
                <w:color w:val="1F4E79" w:themeColor="accent1" w:themeShade="80"/>
                <w:sz w:val="21"/>
              </w:rPr>
              <w:t>)</w:t>
            </w:r>
          </w:p>
          <w:p w:rsidRPr="004A04E4" w:rsidR="004A04E4" w:rsidP="004A04E4" w:rsidRDefault="004A04E4" w14:paraId="634BF419" w14:textId="77777777">
            <w:pPr>
              <w:spacing w:before="240" w:after="0" w:line="240" w:lineRule="auto"/>
              <w:ind w:left="308"/>
              <w:contextualSpacing/>
              <w:rPr>
                <w:rFonts w:eastAsia="Arial Unicode MS" w:cs="Arial"/>
                <w:sz w:val="21"/>
                <w:szCs w:val="21"/>
              </w:rPr>
            </w:pPr>
            <w:r>
              <w:rPr>
                <w:sz w:val="21"/>
              </w:rPr>
              <w:t>Додатково:</w:t>
            </w:r>
          </w:p>
          <w:p w:rsidRPr="004A04E4" w:rsidR="004A04E4" w:rsidP="004A04E4" w:rsidRDefault="008A5171" w14:paraId="1E49A3F0" w14:textId="3E8894E3">
            <w:pPr>
              <w:pStyle w:val="a3"/>
              <w:numPr>
                <w:ilvl w:val="0"/>
                <w:numId w:val="1"/>
              </w:numPr>
              <w:spacing w:before="0" w:beforeAutospacing="0" w:after="0"/>
              <w:ind w:left="733"/>
              <w:contextualSpacing/>
              <w:rPr>
                <w:rFonts w:eastAsia="Arial Unicode MS" w:cs="Arial" w:asciiTheme="minorHAnsi" w:hAnsiTheme="minorHAnsi"/>
                <w:sz w:val="20"/>
                <w:szCs w:val="20"/>
              </w:rPr>
            </w:pPr>
            <w:r>
              <w:rPr>
                <w:rFonts w:asciiTheme="minorHAnsi" w:hAnsiTheme="minorHAnsi"/>
                <w:sz w:val="20"/>
              </w:rPr>
              <w:t xml:space="preserve">Для </w:t>
            </w:r>
            <w:r>
              <w:rPr>
                <w:rFonts w:asciiTheme="minorHAnsi" w:hAnsiTheme="minorHAnsi"/>
                <w:b/>
                <w:sz w:val="20"/>
              </w:rPr>
              <w:t>SFTP</w:t>
            </w:r>
            <w:r>
              <w:rPr>
                <w:rFonts w:asciiTheme="minorHAnsi" w:hAnsiTheme="minorHAnsi"/>
                <w:sz w:val="20"/>
              </w:rPr>
              <w:t xml:space="preserve"> вкажіть, чи може ПФП підтримувати обмін стандартним</w:t>
            </w:r>
            <w:r w:rsidR="008A38B6">
              <w:rPr>
                <w:rFonts w:asciiTheme="minorHAnsi" w:hAnsiTheme="minorHAnsi"/>
                <w:sz w:val="20"/>
              </w:rPr>
              <w:t>и</w:t>
            </w:r>
            <w:r>
              <w:rPr>
                <w:rFonts w:asciiTheme="minorHAnsi" w:hAnsiTheme="minorHAnsi"/>
                <w:sz w:val="20"/>
              </w:rPr>
              <w:t xml:space="preserve"> повідомленням</w:t>
            </w:r>
            <w:r w:rsidR="00E35975">
              <w:rPr>
                <w:rFonts w:asciiTheme="minorHAnsi" w:hAnsiTheme="minorHAnsi"/>
                <w:sz w:val="20"/>
              </w:rPr>
              <w:t>и</w:t>
            </w:r>
            <w:r>
              <w:rPr>
                <w:rFonts w:asciiTheme="minorHAnsi" w:hAnsiTheme="minorHAnsi"/>
                <w:sz w:val="20"/>
              </w:rPr>
              <w:t xml:space="preserve"> XML (ISO 20022 pain.001 і pain.002) у погодженій папці обміну та захищені ключ</w:t>
            </w:r>
            <w:r w:rsidR="008A38B6">
              <w:rPr>
                <w:rFonts w:asciiTheme="minorHAnsi" w:hAnsiTheme="minorHAnsi"/>
                <w:sz w:val="20"/>
              </w:rPr>
              <w:t>ами</w:t>
            </w:r>
          </w:p>
          <w:p w:rsidRPr="004A04E4" w:rsidR="004A04E4" w:rsidP="004A04E4" w:rsidRDefault="008A38B6" w14:paraId="65651B49" w14:textId="03DD4117">
            <w:pPr>
              <w:pStyle w:val="a3"/>
              <w:numPr>
                <w:ilvl w:val="0"/>
                <w:numId w:val="1"/>
              </w:numPr>
              <w:spacing w:before="0" w:beforeAutospacing="0" w:after="0"/>
              <w:ind w:left="733"/>
              <w:contextualSpacing/>
              <w:rPr>
                <w:rFonts w:eastAsia="Arial Unicode MS" w:cs="Arial" w:asciiTheme="minorHAnsi" w:hAnsiTheme="minorHAnsi"/>
                <w:sz w:val="20"/>
                <w:szCs w:val="20"/>
              </w:rPr>
            </w:pPr>
            <w:r>
              <w:rPr>
                <w:rFonts w:asciiTheme="minorHAnsi" w:hAnsiTheme="minorHAnsi"/>
                <w:sz w:val="20"/>
              </w:rPr>
              <w:t>Для</w:t>
            </w:r>
            <w:r w:rsidR="008A5171">
              <w:rPr>
                <w:rFonts w:asciiTheme="minorHAnsi" w:hAnsiTheme="minorHAnsi"/>
                <w:sz w:val="20"/>
              </w:rPr>
              <w:t xml:space="preserve"> </w:t>
            </w:r>
            <w:r w:rsidR="008A5171">
              <w:rPr>
                <w:rFonts w:asciiTheme="minorHAnsi" w:hAnsiTheme="minorHAnsi"/>
                <w:b/>
                <w:bCs/>
                <w:sz w:val="20"/>
              </w:rPr>
              <w:t>Host-to-Host</w:t>
            </w:r>
            <w:r w:rsidR="008A5171">
              <w:rPr>
                <w:rFonts w:asciiTheme="minorHAnsi" w:hAnsiTheme="minorHAnsi"/>
                <w:sz w:val="20"/>
              </w:rPr>
              <w:t>: вкажіть, чи може ПФП підтримувати обмін стандартним</w:t>
            </w:r>
            <w:r w:rsidR="009527E5">
              <w:rPr>
                <w:rFonts w:asciiTheme="minorHAnsi" w:hAnsiTheme="minorHAnsi"/>
                <w:sz w:val="20"/>
              </w:rPr>
              <w:t>и</w:t>
            </w:r>
            <w:r w:rsidR="008A5171">
              <w:rPr>
                <w:rFonts w:asciiTheme="minorHAnsi" w:hAnsiTheme="minorHAnsi"/>
                <w:sz w:val="20"/>
              </w:rPr>
              <w:t xml:space="preserve"> XML-повідомленням</w:t>
            </w:r>
            <w:r w:rsidR="009527E5">
              <w:rPr>
                <w:rFonts w:asciiTheme="minorHAnsi" w:hAnsiTheme="minorHAnsi"/>
                <w:sz w:val="20"/>
              </w:rPr>
              <w:t>и</w:t>
            </w:r>
            <w:r w:rsidR="008A5171">
              <w:rPr>
                <w:rFonts w:asciiTheme="minorHAnsi" w:hAnsiTheme="minorHAnsi"/>
                <w:sz w:val="20"/>
              </w:rPr>
              <w:t xml:space="preserve"> (ISO 20022 pain.001 і pain.002) у </w:t>
            </w:r>
            <w:r w:rsidR="009527E5">
              <w:rPr>
                <w:rFonts w:asciiTheme="minorHAnsi" w:hAnsiTheme="minorHAnsi"/>
                <w:sz w:val="20"/>
              </w:rPr>
              <w:t>погодженій</w:t>
            </w:r>
            <w:r w:rsidR="008A5171">
              <w:rPr>
                <w:rFonts w:asciiTheme="minorHAnsi" w:hAnsiTheme="minorHAnsi"/>
                <w:sz w:val="20"/>
              </w:rPr>
              <w:t xml:space="preserve"> папці обміну з інсталяцією Host-to-Host </w:t>
            </w:r>
          </w:p>
          <w:p w:rsidRPr="004A04E4" w:rsidR="00DB08F0" w:rsidP="004A04E4" w:rsidRDefault="008A38B6" w14:paraId="06C80AA6" w14:textId="717731DF">
            <w:pPr>
              <w:pStyle w:val="a3"/>
              <w:numPr>
                <w:ilvl w:val="0"/>
                <w:numId w:val="1"/>
              </w:numPr>
              <w:spacing w:before="0" w:beforeAutospacing="0" w:after="0" w:afterAutospacing="0"/>
              <w:ind w:left="731" w:hanging="357"/>
              <w:contextualSpacing/>
              <w:rPr>
                <w:rFonts w:eastAsia="Arial Unicode MS" w:cs="Arial" w:asciiTheme="minorHAnsi" w:hAnsiTheme="minorHAnsi"/>
                <w:sz w:val="21"/>
                <w:szCs w:val="21"/>
              </w:rPr>
            </w:pPr>
            <w:r>
              <w:rPr>
                <w:rFonts w:asciiTheme="minorHAnsi" w:hAnsiTheme="minorHAnsi"/>
                <w:sz w:val="20"/>
              </w:rPr>
              <w:t>Для</w:t>
            </w:r>
            <w:r w:rsidR="00E86CE3">
              <w:rPr>
                <w:rFonts w:asciiTheme="minorHAnsi" w:hAnsiTheme="minorHAnsi"/>
                <w:sz w:val="20"/>
              </w:rPr>
              <w:t xml:space="preserve"> </w:t>
            </w:r>
            <w:r w:rsidR="00E86CE3">
              <w:rPr>
                <w:rFonts w:asciiTheme="minorHAnsi" w:hAnsiTheme="minorHAnsi"/>
                <w:b/>
                <w:sz w:val="20"/>
              </w:rPr>
              <w:t>API</w:t>
            </w:r>
            <w:r w:rsidR="00E86CE3">
              <w:rPr>
                <w:rFonts w:asciiTheme="minorHAnsi" w:hAnsiTheme="minorHAnsi"/>
                <w:sz w:val="20"/>
              </w:rPr>
              <w:t>:</w:t>
            </w:r>
            <w:r>
              <w:rPr>
                <w:rFonts w:asciiTheme="minorHAnsi" w:hAnsiTheme="minorHAnsi"/>
                <w:sz w:val="20"/>
              </w:rPr>
              <w:t xml:space="preserve"> </w:t>
            </w:r>
            <w:r w:rsidR="00E86CE3">
              <w:rPr>
                <w:rFonts w:asciiTheme="minorHAnsi" w:hAnsiTheme="minorHAnsi"/>
                <w:sz w:val="20"/>
              </w:rPr>
              <w:t>Надайте детальну інформацію, включаючи будь-яку відповідну документацію</w:t>
            </w:r>
            <w:r w:rsidR="00E86CE3">
              <w:rPr>
                <w:sz w:val="21"/>
              </w:rPr>
              <w:t xml:space="preserve"> </w:t>
            </w:r>
          </w:p>
        </w:tc>
      </w:tr>
      <w:tr w:rsidRPr="00687A69" w:rsidR="00E86CE3" w:rsidTr="475DF882" w14:paraId="2D1E4E77"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E86CE3" w:rsidP="008A4ECB" w:rsidRDefault="00E86CE3" w14:paraId="792C43E2" w14:textId="77777777">
            <w:pPr>
              <w:spacing w:before="60" w:after="60" w:line="240" w:lineRule="auto"/>
              <w:contextualSpacing/>
              <w:rPr>
                <w:rFonts w:eastAsia="Times New Roman" w:cs="Arial"/>
                <w:sz w:val="21"/>
                <w:szCs w:val="21"/>
                <w:lang w:eastAsia="en-GB"/>
              </w:rPr>
            </w:pPr>
          </w:p>
          <w:p w:rsidR="004A04E4" w:rsidP="008A4ECB" w:rsidRDefault="004A04E4" w14:paraId="3DA40A96" w14:textId="77777777">
            <w:pPr>
              <w:spacing w:before="60" w:after="60" w:line="240" w:lineRule="auto"/>
              <w:contextualSpacing/>
              <w:rPr>
                <w:rFonts w:eastAsia="Times New Roman" w:cs="Arial"/>
                <w:sz w:val="21"/>
                <w:szCs w:val="21"/>
                <w:lang w:eastAsia="en-GB"/>
              </w:rPr>
            </w:pPr>
          </w:p>
          <w:p w:rsidRPr="004A04E4" w:rsidR="004A04E4" w:rsidP="008A4ECB" w:rsidRDefault="004A04E4" w14:paraId="45B0DD15" w14:textId="77777777">
            <w:pPr>
              <w:spacing w:before="60" w:after="60" w:line="240" w:lineRule="auto"/>
              <w:contextualSpacing/>
              <w:rPr>
                <w:rFonts w:eastAsia="Times New Roman" w:cs="Arial"/>
                <w:sz w:val="21"/>
                <w:szCs w:val="21"/>
                <w:lang w:eastAsia="en-GB"/>
              </w:rPr>
            </w:pPr>
          </w:p>
        </w:tc>
      </w:tr>
      <w:tr w:rsidRPr="00687A69" w:rsidR="00E86CE3" w:rsidTr="475DF882" w14:paraId="4323763E"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A73A66" w:rsidR="00A73A66" w:rsidP="00A73A66" w:rsidRDefault="00E86CE3" w14:paraId="295EBEDD" w14:textId="670495FC">
            <w:pPr>
              <w:pStyle w:val="a3"/>
              <w:shd w:val="clear" w:color="auto" w:fill="F2F2F2" w:themeFill="background1" w:themeFillShade="F2"/>
              <w:spacing w:before="0" w:beforeAutospacing="0" w:after="0" w:afterAutospacing="0"/>
              <w:contextualSpacing/>
              <w:rPr>
                <w:rFonts w:cs="Arial" w:asciiTheme="minorHAnsi" w:hAnsiTheme="minorHAnsi"/>
                <w:sz w:val="21"/>
                <w:szCs w:val="21"/>
              </w:rPr>
            </w:pPr>
            <w:r>
              <w:rPr>
                <w:rFonts w:asciiTheme="minorHAnsi" w:hAnsiTheme="minorHAnsi"/>
                <w:b/>
                <w:sz w:val="21"/>
              </w:rPr>
              <w:t>4b)</w:t>
            </w:r>
            <w:r>
              <w:rPr>
                <w:rFonts w:asciiTheme="minorHAnsi" w:hAnsiTheme="minorHAnsi"/>
                <w:sz w:val="21"/>
              </w:rPr>
              <w:t xml:space="preserve">  У наведених нижче полях укажіть (ТАК/НІ), чи може ПФП надавати такі послуги: </w:t>
            </w:r>
            <w:r>
              <w:rPr>
                <w:rFonts w:asciiTheme="minorHAnsi" w:hAnsiTheme="minorHAnsi"/>
                <w:b/>
                <w:color w:val="1F4E79" w:themeColor="accent1" w:themeShade="80"/>
                <w:sz w:val="21"/>
              </w:rPr>
              <w:t>(</w:t>
            </w:r>
            <w:r>
              <w:rPr>
                <w:rFonts w:asciiTheme="minorHAnsi" w:hAnsiTheme="minorHAnsi"/>
                <w:b/>
                <w:color w:val="1F4E79" w:themeColor="accent1" w:themeShade="80"/>
                <w:sz w:val="21"/>
                <w:u w:val="single"/>
              </w:rPr>
              <w:t xml:space="preserve">всього 20 балів, </w:t>
            </w:r>
            <w:r>
              <w:rPr>
                <w:rFonts w:asciiTheme="minorHAnsi" w:hAnsiTheme="minorHAnsi"/>
                <w:color w:val="1F4E79" w:themeColor="accent1" w:themeShade="80"/>
                <w:sz w:val="21"/>
                <w:u w:val="single"/>
              </w:rPr>
              <w:t>4 бали за кожну позитивну відповідь</w:t>
            </w:r>
            <w:r>
              <w:rPr>
                <w:rFonts w:asciiTheme="minorHAnsi" w:hAnsiTheme="minorHAnsi"/>
                <w:b/>
                <w:color w:val="1F4E79" w:themeColor="accent1" w:themeShade="80"/>
                <w:sz w:val="21"/>
              </w:rPr>
              <w:t>)</w:t>
            </w:r>
          </w:p>
          <w:p w:rsidRPr="00A73A66" w:rsidR="004A04E4" w:rsidP="00A73A66" w:rsidRDefault="00A73A66" w14:paraId="58EC4C5A" w14:textId="68C8D760">
            <w:pPr>
              <w:pStyle w:val="a3"/>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rPr>
            </w:pPr>
            <w:r>
              <w:rPr>
                <w:rFonts w:asciiTheme="minorHAnsi" w:hAnsiTheme="minorHAnsi"/>
                <w:sz w:val="21"/>
              </w:rPr>
              <w:t>Підтвердження повідомлення: повинно бути надано після отримання повідомлення ПФП. Зворотній зв'язок передається в ERP-систему.</w:t>
            </w:r>
          </w:p>
          <w:p w:rsidRPr="00A73A66" w:rsidR="004A04E4" w:rsidP="00A73A66" w:rsidRDefault="00E8094A" w14:paraId="6348A43B" w14:textId="12A7163C">
            <w:pPr>
              <w:spacing w:after="0"/>
              <w:ind w:left="1080"/>
              <w:contextualSpacing/>
              <w:rPr>
                <w:rFonts w:eastAsia="Arial Unicode MS" w:cs="Arial"/>
                <w:b/>
                <w:sz w:val="21"/>
                <w:szCs w:val="21"/>
              </w:rPr>
            </w:pPr>
            <w:r>
              <w:rPr>
                <w:b/>
                <w:sz w:val="21"/>
              </w:rPr>
              <w:t xml:space="preserve"> Так   </w:t>
            </w:r>
            <w:sdt>
              <w:sdtPr>
                <w:rPr>
                  <w:rFonts w:eastAsia="MS Gothic" w:cs="Arial"/>
                  <w:b/>
                  <w:sz w:val="21"/>
                  <w:szCs w:val="21"/>
                </w:rPr>
                <w:id w:val="564539174"/>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Ні </w:t>
            </w:r>
            <w:sdt>
              <w:sdtPr>
                <w:rPr>
                  <w:rFonts w:eastAsia="MS Gothic" w:cs="Arial"/>
                  <w:b/>
                  <w:sz w:val="21"/>
                  <w:szCs w:val="21"/>
                </w:rPr>
                <w:id w:val="622424583"/>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w:t>
            </w:r>
          </w:p>
          <w:p w:rsidRPr="00A73A66" w:rsidR="004A04E4" w:rsidP="00A73A66" w:rsidRDefault="004A04E4" w14:paraId="57B550F2" w14:textId="0513A298">
            <w:pPr>
              <w:pStyle w:val="a3"/>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rPr>
            </w:pPr>
            <w:r>
              <w:rPr>
                <w:rFonts w:asciiTheme="minorHAnsi" w:hAnsiTheme="minorHAnsi"/>
                <w:sz w:val="21"/>
              </w:rPr>
              <w:t xml:space="preserve">Підтвердження платежу: повинно бути надано після здійснення платежу бенефіціару. Зворотній зв'язок передається в ERP-систему.     </w:t>
            </w:r>
          </w:p>
          <w:p w:rsidRPr="00A73A66" w:rsidR="004A04E4" w:rsidP="00A73A66" w:rsidRDefault="004A04E4" w14:paraId="49529447" w14:textId="464891D5">
            <w:pPr>
              <w:spacing w:after="0"/>
              <w:ind w:left="1080"/>
              <w:contextualSpacing/>
              <w:rPr>
                <w:rFonts w:eastAsia="Arial Unicode MS" w:cs="Arial"/>
                <w:b/>
                <w:sz w:val="21"/>
                <w:szCs w:val="21"/>
              </w:rPr>
            </w:pPr>
            <w:r>
              <w:rPr>
                <w:b/>
                <w:sz w:val="21"/>
              </w:rPr>
              <w:t xml:space="preserve">Так   </w:t>
            </w:r>
            <w:sdt>
              <w:sdtPr>
                <w:rPr>
                  <w:rFonts w:eastAsia="MS Gothic" w:cs="Arial"/>
                  <w:b/>
                  <w:sz w:val="21"/>
                  <w:szCs w:val="21"/>
                </w:rPr>
                <w:id w:val="1076327840"/>
                <w14:checkbox>
                  <w14:checked w14:val="0"/>
                  <w14:checkedState w14:val="2612" w14:font="MS Gothic"/>
                  <w14:uncheckedState w14:val="2610" w14:font="MS Gothic"/>
                </w14:checkbox>
              </w:sdtPr>
              <w:sdtContent>
                <w:r w:rsidRPr="00A73A66">
                  <w:rPr>
                    <w:rFonts w:ascii="Segoe UI Symbol" w:hAnsi="Segoe UI Symbol" w:eastAsia="MS Gothic" w:cs="Segoe UI Symbol"/>
                    <w:b/>
                    <w:sz w:val="21"/>
                    <w:szCs w:val="21"/>
                  </w:rPr>
                  <w:t>☐</w:t>
                </w:r>
              </w:sdtContent>
            </w:sdt>
            <w:r>
              <w:rPr>
                <w:b/>
                <w:sz w:val="21"/>
              </w:rPr>
              <w:t xml:space="preserve">           Ні </w:t>
            </w:r>
            <w:sdt>
              <w:sdtPr>
                <w:rPr>
                  <w:rFonts w:eastAsia="MS Gothic" w:cs="Arial"/>
                  <w:b/>
                  <w:sz w:val="21"/>
                  <w:szCs w:val="21"/>
                </w:rPr>
                <w:id w:val="-1005044900"/>
                <w14:checkbox>
                  <w14:checked w14:val="0"/>
                  <w14:checkedState w14:val="2612" w14:font="MS Gothic"/>
                  <w14:uncheckedState w14:val="2610" w14:font="MS Gothic"/>
                </w14:checkbox>
              </w:sdtPr>
              <w:sdtContent>
                <w:r w:rsidRPr="00A73A66">
                  <w:rPr>
                    <w:rFonts w:ascii="Segoe UI Symbol" w:hAnsi="Segoe UI Symbol" w:eastAsia="MS Gothic" w:cs="Segoe UI Symbol"/>
                    <w:b/>
                    <w:sz w:val="21"/>
                    <w:szCs w:val="21"/>
                  </w:rPr>
                  <w:t>☐</w:t>
                </w:r>
              </w:sdtContent>
            </w:sdt>
            <w:r>
              <w:rPr>
                <w:b/>
                <w:sz w:val="21"/>
              </w:rPr>
              <w:t xml:space="preserve">                                                                                            </w:t>
            </w:r>
          </w:p>
          <w:p w:rsidRPr="00A73A66" w:rsidR="004A04E4" w:rsidP="00B644CD" w:rsidRDefault="004A04E4" w14:paraId="3358AD25" w14:textId="6BBA729F">
            <w:pPr>
              <w:pStyle w:val="a3"/>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rPr>
            </w:pPr>
            <w:r>
              <w:rPr>
                <w:rFonts w:asciiTheme="minorHAnsi" w:hAnsiTheme="minorHAnsi"/>
                <w:sz w:val="21"/>
              </w:rPr>
              <w:t xml:space="preserve">Управління зборами: Плата стягується раз на місяць за окремим рахунком </w:t>
            </w:r>
          </w:p>
          <w:p w:rsidRPr="00A73A66" w:rsidR="004A04E4" w:rsidP="00A73A66" w:rsidRDefault="00E8094A" w14:paraId="2AEC5986" w14:textId="6B376F15">
            <w:pPr>
              <w:spacing w:after="0"/>
              <w:ind w:left="1080"/>
              <w:contextualSpacing/>
              <w:rPr>
                <w:rFonts w:eastAsia="Arial Unicode MS" w:cs="Arial"/>
                <w:b/>
                <w:sz w:val="21"/>
                <w:szCs w:val="21"/>
              </w:rPr>
            </w:pPr>
            <w:r>
              <w:rPr>
                <w:b/>
                <w:sz w:val="21"/>
              </w:rPr>
              <w:t xml:space="preserve">Так   </w:t>
            </w:r>
            <w:sdt>
              <w:sdtPr>
                <w:rPr>
                  <w:rFonts w:eastAsia="MS Gothic" w:cs="Arial"/>
                  <w:b/>
                  <w:sz w:val="21"/>
                  <w:szCs w:val="21"/>
                </w:rPr>
                <w:id w:val="1775905617"/>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Ні </w:t>
            </w:r>
            <w:sdt>
              <w:sdtPr>
                <w:rPr>
                  <w:rFonts w:eastAsia="MS Gothic" w:cs="Arial"/>
                  <w:b/>
                  <w:sz w:val="21"/>
                  <w:szCs w:val="21"/>
                </w:rPr>
                <w:id w:val="577254065"/>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w:t>
            </w:r>
          </w:p>
          <w:p w:rsidRPr="00A73A66" w:rsidR="004A04E4" w:rsidP="00B644CD" w:rsidRDefault="00A73A66" w14:paraId="03A7C9AA" w14:textId="4B0236CC">
            <w:pPr>
              <w:pStyle w:val="a3"/>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rPr>
            </w:pPr>
            <w:r>
              <w:rPr>
                <w:rFonts w:asciiTheme="minorHAnsi" w:hAnsiTheme="minorHAnsi"/>
                <w:sz w:val="21"/>
              </w:rPr>
              <w:t xml:space="preserve">Автоматичне повернення коштів на рахунки, які належать УВКБ ООН (тобто якщо кошти не знімаються протягом 3 місяців, повернення коштів УВКБ ООН відбувається автоматично): </w:t>
            </w:r>
          </w:p>
          <w:p w:rsidRPr="00A73A66" w:rsidR="004A04E4" w:rsidP="00A73A66" w:rsidRDefault="00E8094A" w14:paraId="6863609E" w14:textId="4818C3E8">
            <w:pPr>
              <w:spacing w:after="0"/>
              <w:ind w:left="1080"/>
              <w:contextualSpacing/>
              <w:rPr>
                <w:rFonts w:eastAsia="Arial Unicode MS" w:cs="Arial"/>
                <w:b/>
                <w:sz w:val="21"/>
                <w:szCs w:val="21"/>
              </w:rPr>
            </w:pPr>
            <w:r>
              <w:rPr>
                <w:b/>
                <w:sz w:val="21"/>
              </w:rPr>
              <w:t xml:space="preserve">Так   </w:t>
            </w:r>
            <w:sdt>
              <w:sdtPr>
                <w:rPr>
                  <w:rFonts w:eastAsia="MS Gothic" w:cs="Arial"/>
                  <w:b/>
                  <w:sz w:val="21"/>
                  <w:szCs w:val="21"/>
                </w:rPr>
                <w:id w:val="-1709722517"/>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Ні </w:t>
            </w:r>
            <w:sdt>
              <w:sdtPr>
                <w:rPr>
                  <w:rFonts w:eastAsia="MS Gothic" w:cs="Arial"/>
                  <w:b/>
                  <w:sz w:val="21"/>
                  <w:szCs w:val="21"/>
                </w:rPr>
                <w:id w:val="-566963960"/>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w:t>
            </w:r>
          </w:p>
          <w:p w:rsidRPr="00A73A66" w:rsidR="004A04E4" w:rsidP="00B644CD" w:rsidRDefault="004A04E4" w14:paraId="5836F44B" w14:textId="477E7387">
            <w:pPr>
              <w:pStyle w:val="a3"/>
              <w:numPr>
                <w:ilvl w:val="0"/>
                <w:numId w:val="12"/>
              </w:numPr>
              <w:shd w:val="clear" w:color="auto" w:fill="F2F2F2" w:themeFill="background1" w:themeFillShade="F2"/>
              <w:spacing w:before="0" w:beforeAutospacing="0" w:after="0" w:afterAutospacing="0"/>
              <w:contextualSpacing/>
              <w:rPr>
                <w:rFonts w:cs="Arial" w:asciiTheme="minorHAnsi" w:hAnsiTheme="minorHAnsi"/>
                <w:sz w:val="21"/>
                <w:szCs w:val="21"/>
              </w:rPr>
            </w:pPr>
            <w:r>
              <w:rPr>
                <w:rFonts w:asciiTheme="minorHAnsi" w:hAnsiTheme="minorHAnsi"/>
                <w:sz w:val="21"/>
              </w:rPr>
              <w:t>Можливість розподіляти грошові суми від імені УВКБ ООН</w:t>
            </w:r>
          </w:p>
          <w:p w:rsidRPr="00A73A66" w:rsidR="00E86CE3" w:rsidP="00A73A66" w:rsidRDefault="00E8094A" w14:paraId="7DA52258" w14:textId="6A741FB2">
            <w:pPr>
              <w:spacing w:after="0"/>
              <w:ind w:left="1080"/>
              <w:contextualSpacing/>
              <w:rPr>
                <w:rFonts w:cs="Arial"/>
                <w:b/>
                <w:sz w:val="21"/>
                <w:szCs w:val="21"/>
              </w:rPr>
            </w:pPr>
            <w:r>
              <w:rPr>
                <w:b/>
                <w:sz w:val="21"/>
              </w:rPr>
              <w:t xml:space="preserve">Так   </w:t>
            </w:r>
            <w:sdt>
              <w:sdtPr>
                <w:rPr>
                  <w:rFonts w:eastAsia="MS Gothic" w:cs="Arial"/>
                  <w:b/>
                  <w:sz w:val="21"/>
                  <w:szCs w:val="21"/>
                </w:rPr>
                <w:id w:val="-1023478222"/>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Ні </w:t>
            </w:r>
            <w:sdt>
              <w:sdtPr>
                <w:rPr>
                  <w:rFonts w:eastAsia="MS Gothic" w:cs="Arial"/>
                  <w:b/>
                  <w:sz w:val="21"/>
                  <w:szCs w:val="21"/>
                </w:rPr>
                <w:id w:val="1450591555"/>
                <w14:checkbox>
                  <w14:checked w14:val="0"/>
                  <w14:checkedState w14:val="2612" w14:font="MS Gothic"/>
                  <w14:uncheckedState w14:val="2610" w14:font="MS Gothic"/>
                </w14:checkbox>
              </w:sdtPr>
              <w:sdtContent>
                <w:r w:rsidRPr="00A73A66" w:rsidR="004A04E4">
                  <w:rPr>
                    <w:rFonts w:ascii="Segoe UI Symbol" w:hAnsi="Segoe UI Symbol" w:eastAsia="MS Gothic" w:cs="Segoe UI Symbol"/>
                    <w:b/>
                    <w:sz w:val="21"/>
                    <w:szCs w:val="21"/>
                  </w:rPr>
                  <w:t>☐</w:t>
                </w:r>
              </w:sdtContent>
            </w:sdt>
            <w:r>
              <w:rPr>
                <w:b/>
                <w:sz w:val="21"/>
              </w:rPr>
              <w:t xml:space="preserve">                                                                                                                                                                    </w:t>
            </w:r>
          </w:p>
        </w:tc>
      </w:tr>
      <w:tr w:rsidRPr="00687A69" w:rsidR="00DF6A01" w:rsidTr="475DF882" w14:paraId="0B0857E6"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F6A01" w:rsidP="00993B01" w:rsidRDefault="00A73A66" w14:paraId="7408A755" w14:textId="173BDA23">
            <w:pPr>
              <w:spacing w:before="60" w:after="60" w:line="240" w:lineRule="auto"/>
              <w:contextualSpacing/>
              <w:rPr>
                <w:rFonts w:eastAsia="Times New Roman" w:cs="Arial"/>
                <w:sz w:val="21"/>
                <w:szCs w:val="21"/>
              </w:rPr>
            </w:pPr>
            <w:r>
              <w:rPr>
                <w:b/>
                <w:sz w:val="21"/>
              </w:rPr>
              <w:t>4c)</w:t>
            </w:r>
            <w:r>
              <w:rPr>
                <w:sz w:val="21"/>
              </w:rPr>
              <w:t xml:space="preserve">  Вкажіть, чи є затримки, а також очікуваний час затримки між отриманням платіжної інструкції та розподілом коштів або для регулярного обслуговування вашої ІТ-системи </w:t>
            </w:r>
            <w:r>
              <w:rPr>
                <w:b/>
                <w:color w:val="1F4E79" w:themeColor="accent1" w:themeShade="80"/>
                <w:sz w:val="21"/>
              </w:rPr>
              <w:t>(</w:t>
            </w:r>
            <w:r>
              <w:rPr>
                <w:b/>
                <w:color w:val="1F4E79" w:themeColor="accent1" w:themeShade="80"/>
                <w:sz w:val="21"/>
                <w:u w:val="single"/>
              </w:rPr>
              <w:t>10 балів</w:t>
            </w:r>
            <w:r>
              <w:rPr>
                <w:b/>
                <w:color w:val="1F4E79" w:themeColor="accent1" w:themeShade="80"/>
                <w:sz w:val="21"/>
              </w:rPr>
              <w:t>)</w:t>
            </w:r>
          </w:p>
        </w:tc>
      </w:tr>
      <w:tr w:rsidRPr="00687A69" w:rsidR="004A04E4" w:rsidTr="475DF882" w14:paraId="212A48F5"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AE54F7" w:rsidR="004A04E4" w:rsidP="008A4ECB" w:rsidRDefault="004A04E4" w14:paraId="4730A8F0" w14:textId="77777777">
            <w:pPr>
              <w:spacing w:before="60" w:after="60" w:line="240" w:lineRule="auto"/>
              <w:contextualSpacing/>
              <w:rPr>
                <w:rFonts w:eastAsia="Times New Roman" w:cs="Arial"/>
                <w:sz w:val="21"/>
                <w:szCs w:val="21"/>
                <w:lang w:eastAsia="en-GB"/>
              </w:rPr>
            </w:pPr>
          </w:p>
          <w:p w:rsidRPr="00AE54F7" w:rsidR="00B644CD" w:rsidP="008A4ECB" w:rsidRDefault="00B644CD" w14:paraId="30CDE88A" w14:textId="77777777">
            <w:pPr>
              <w:spacing w:before="60" w:after="60" w:line="240" w:lineRule="auto"/>
              <w:contextualSpacing/>
              <w:rPr>
                <w:rFonts w:eastAsia="Times New Roman" w:cs="Arial"/>
                <w:sz w:val="21"/>
                <w:szCs w:val="21"/>
                <w:lang w:eastAsia="en-GB"/>
              </w:rPr>
            </w:pPr>
          </w:p>
          <w:p w:rsidRPr="00AE54F7" w:rsidR="00B644CD" w:rsidP="008A4ECB" w:rsidRDefault="00B644CD" w14:paraId="7D9A3D30" w14:textId="0E443420">
            <w:pPr>
              <w:spacing w:before="60" w:after="60" w:line="240" w:lineRule="auto"/>
              <w:contextualSpacing/>
              <w:rPr>
                <w:rFonts w:eastAsia="Times New Roman" w:cs="Arial"/>
                <w:sz w:val="21"/>
                <w:szCs w:val="21"/>
                <w:lang w:eastAsia="en-GB"/>
              </w:rPr>
            </w:pPr>
          </w:p>
        </w:tc>
      </w:tr>
      <w:tr w:rsidRPr="00687A69" w:rsidR="00DF6A01" w:rsidTr="475DF882" w14:paraId="398A4DD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AC6DE7" w:rsidRDefault="00DF6A01" w14:paraId="5A20DB4F" w14:textId="09C28D8D">
            <w:pPr>
              <w:spacing w:before="60" w:after="60" w:line="240" w:lineRule="auto"/>
              <w:contextualSpacing/>
              <w:rPr>
                <w:rFonts w:eastAsia="Times New Roman" w:cs="Arial"/>
                <w:i/>
                <w:color w:val="FF0000"/>
                <w:sz w:val="21"/>
                <w:szCs w:val="21"/>
              </w:rPr>
            </w:pPr>
            <w:r>
              <w:rPr>
                <w:b/>
                <w:sz w:val="21"/>
              </w:rPr>
              <w:t>5. Обслуговування клієнтів</w:t>
            </w:r>
            <w:r>
              <w:rPr>
                <w:sz w:val="21"/>
              </w:rPr>
              <w:t xml:space="preserve"> </w:t>
            </w:r>
            <w:r>
              <w:rPr>
                <w:b/>
                <w:color w:val="1F4E79" w:themeColor="accent1" w:themeShade="80"/>
                <w:sz w:val="21"/>
              </w:rPr>
              <w:t>(</w:t>
            </w:r>
            <w:r>
              <w:rPr>
                <w:b/>
                <w:color w:val="1F4E79" w:themeColor="accent1" w:themeShade="80"/>
                <w:sz w:val="21"/>
                <w:u w:val="single"/>
              </w:rPr>
              <w:t>Разом 70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Pr="00687A69" w:rsidR="00DF6A01" w:rsidTr="475DF882" w14:paraId="74C85357"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DF6A01" w14:paraId="09D96A1B" w14:textId="4FCFD6B8">
            <w:pPr>
              <w:spacing w:before="60" w:after="60" w:line="240" w:lineRule="auto"/>
              <w:contextualSpacing/>
              <w:rPr>
                <w:rFonts w:eastAsia="Times New Roman" w:cs="Arial"/>
                <w:b/>
                <w:sz w:val="21"/>
                <w:szCs w:val="21"/>
              </w:rPr>
            </w:pPr>
            <w:r>
              <w:rPr>
                <w:b/>
                <w:sz w:val="21"/>
              </w:rPr>
              <w:t>5a)</w:t>
            </w:r>
            <w:r>
              <w:rPr>
                <w:sz w:val="21"/>
              </w:rPr>
              <w:t xml:space="preserve">  Опишіть здатність надавати підтримку особам для вирішення технічних та інших запитів, а також допомагати подавати скарги окремим бенефіціарам, наприклад, через </w:t>
            </w:r>
            <w:r>
              <w:rPr>
                <w:b/>
                <w:sz w:val="21"/>
              </w:rPr>
              <w:t>безкоштовну телефонну гарячу лінію або відповідний альтернативний варіант, виходячи з комунікаційних уподобань населення</w:t>
            </w:r>
            <w:r>
              <w:rPr>
                <w:sz w:val="21"/>
              </w:rPr>
              <w:t xml:space="preserve"> (вкажіть доступні мови та чи буде доступна гаряча лінія чи відповідний альтернативний варіант цілодобово). </w:t>
            </w:r>
            <w:r>
              <w:rPr>
                <w:b/>
                <w:color w:val="1F4E79" w:themeColor="accent1" w:themeShade="80"/>
                <w:sz w:val="21"/>
              </w:rPr>
              <w:t>(20 балів)</w:t>
            </w:r>
          </w:p>
        </w:tc>
      </w:tr>
      <w:tr w:rsidRPr="00687A69" w:rsidR="00DF6A01" w:rsidTr="475DF882" w14:paraId="671CEAC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rsidRPr="00687A69" w:rsidR="00DF6A01" w:rsidP="008A4ECB" w:rsidRDefault="00DF6A01" w14:paraId="44322006" w14:textId="77777777">
            <w:pPr>
              <w:spacing w:before="60" w:after="60" w:line="240" w:lineRule="auto"/>
              <w:contextualSpacing/>
              <w:rPr>
                <w:rFonts w:eastAsia="Times New Roman" w:cs="Arial"/>
                <w:b/>
                <w:sz w:val="21"/>
                <w:szCs w:val="21"/>
                <w:lang w:val="en" w:eastAsia="en-GB"/>
              </w:rPr>
            </w:pPr>
          </w:p>
          <w:p w:rsidRPr="00687A69" w:rsidR="006C4707" w:rsidP="008A4ECB" w:rsidRDefault="006C4707" w14:paraId="1D4F2017" w14:textId="77777777">
            <w:pPr>
              <w:spacing w:before="60" w:after="60" w:line="240" w:lineRule="auto"/>
              <w:contextualSpacing/>
              <w:rPr>
                <w:rFonts w:eastAsia="Times New Roman" w:cs="Arial"/>
                <w:b/>
                <w:sz w:val="21"/>
                <w:szCs w:val="21"/>
                <w:lang w:val="en" w:eastAsia="en-GB"/>
              </w:rPr>
            </w:pPr>
          </w:p>
          <w:p w:rsidRPr="00687A69" w:rsidR="00DF6A01" w:rsidP="008A4ECB" w:rsidRDefault="00DF6A01" w14:paraId="520363EA" w14:textId="77777777">
            <w:pPr>
              <w:spacing w:before="60" w:after="60" w:line="240" w:lineRule="auto"/>
              <w:contextualSpacing/>
              <w:rPr>
                <w:rFonts w:eastAsia="Times New Roman" w:cs="Arial"/>
                <w:b/>
                <w:sz w:val="21"/>
                <w:szCs w:val="21"/>
                <w:lang w:val="en" w:eastAsia="en-GB"/>
              </w:rPr>
            </w:pPr>
          </w:p>
        </w:tc>
      </w:tr>
      <w:tr w:rsidRPr="00687A69" w:rsidR="00DF6A01" w:rsidTr="475DF882" w14:paraId="1EE14E3E" w14:textId="77777777">
        <w:trPr>
          <w:trHeight w:val="1603"/>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00796627" w:rsidP="008A4ECB" w:rsidRDefault="00DF6A01" w14:paraId="1A7DAFA2" w14:textId="14DC8FDF">
            <w:pPr>
              <w:spacing w:after="0" w:line="240" w:lineRule="auto"/>
              <w:jc w:val="both"/>
              <w:rPr>
                <w:rFonts w:eastAsia="Times New Roman" w:cs="Arial"/>
                <w:color w:val="000000"/>
                <w:sz w:val="21"/>
                <w:szCs w:val="21"/>
              </w:rPr>
            </w:pPr>
            <w:r>
              <w:rPr>
                <w:b/>
                <w:sz w:val="21"/>
              </w:rPr>
              <w:t>5b)</w:t>
            </w:r>
            <w:r>
              <w:rPr>
                <w:sz w:val="21"/>
              </w:rPr>
              <w:t xml:space="preserve">  Надайте інформацію про будь-які </w:t>
            </w:r>
            <w:r>
              <w:rPr>
                <w:b/>
                <w:sz w:val="21"/>
              </w:rPr>
              <w:t>навчальні продукти або керівні документи</w:t>
            </w:r>
            <w:r>
              <w:rPr>
                <w:sz w:val="21"/>
              </w:rPr>
              <w:t xml:space="preserve"> </w:t>
            </w:r>
            <w:r>
              <w:rPr>
                <w:b/>
                <w:color w:val="1F4E79" w:themeColor="accent1" w:themeShade="80"/>
                <w:sz w:val="21"/>
              </w:rPr>
              <w:t>(</w:t>
            </w:r>
            <w:r>
              <w:rPr>
                <w:b/>
                <w:color w:val="1F4E79" w:themeColor="accent1" w:themeShade="80"/>
                <w:sz w:val="21"/>
                <w:u w:val="single"/>
              </w:rPr>
              <w:t>20 балів</w:t>
            </w:r>
            <w:r>
              <w:rPr>
                <w:b/>
                <w:color w:val="1F4E79" w:themeColor="accent1" w:themeShade="80"/>
                <w:sz w:val="21"/>
              </w:rPr>
              <w:t xml:space="preserve">), </w:t>
            </w:r>
            <w:r>
              <w:rPr>
                <w:sz w:val="21"/>
              </w:rPr>
              <w:t>які забезпечать належне використання послуги бенефіціарами на основних мовах, якими розмовляють бенефіціари (див. Додаток A), в тому числі</w:t>
            </w:r>
            <w:r>
              <w:rPr>
                <w:color w:val="000000"/>
                <w:sz w:val="21"/>
              </w:rPr>
              <w:t xml:space="preserve">, але не обмежуючись: </w:t>
            </w:r>
          </w:p>
          <w:p w:rsidRPr="001014E7" w:rsidR="00796627" w:rsidP="008A4ECB" w:rsidRDefault="00AC3396" w14:paraId="419FBB04" w14:textId="77777777">
            <w:pPr>
              <w:pStyle w:val="a3"/>
              <w:numPr>
                <w:ilvl w:val="0"/>
                <w:numId w:val="5"/>
              </w:numPr>
              <w:spacing w:before="0" w:beforeAutospacing="0" w:after="0"/>
              <w:ind w:left="733"/>
              <w:jc w:val="both"/>
              <w:rPr>
                <w:rFonts w:cs="Arial" w:asciiTheme="minorHAnsi" w:hAnsiTheme="minorHAnsi"/>
                <w:color w:val="000000"/>
                <w:sz w:val="21"/>
                <w:szCs w:val="21"/>
              </w:rPr>
            </w:pPr>
            <w:r>
              <w:rPr>
                <w:rFonts w:asciiTheme="minorHAnsi" w:hAnsiTheme="minorHAnsi"/>
                <w:color w:val="000000"/>
                <w:sz w:val="21"/>
              </w:rPr>
              <w:t xml:space="preserve">Як і де зареєструватися, отримати платіжні засоби та зняти кошти; </w:t>
            </w:r>
          </w:p>
          <w:p w:rsidRPr="001014E7" w:rsidR="00796627" w:rsidP="008A4ECB" w:rsidRDefault="00AC3396" w14:paraId="308EFBA8" w14:textId="77777777">
            <w:pPr>
              <w:pStyle w:val="a3"/>
              <w:numPr>
                <w:ilvl w:val="0"/>
                <w:numId w:val="5"/>
              </w:numPr>
              <w:spacing w:before="0" w:beforeAutospacing="0" w:after="0"/>
              <w:ind w:left="733"/>
              <w:jc w:val="both"/>
              <w:rPr>
                <w:rFonts w:cs="Arial" w:asciiTheme="minorHAnsi" w:hAnsiTheme="minorHAnsi"/>
                <w:color w:val="000000"/>
                <w:sz w:val="21"/>
                <w:szCs w:val="21"/>
              </w:rPr>
            </w:pPr>
            <w:r>
              <w:rPr>
                <w:rFonts w:asciiTheme="minorHAnsi" w:hAnsiTheme="minorHAnsi"/>
                <w:color w:val="000000"/>
                <w:sz w:val="21"/>
              </w:rPr>
              <w:t xml:space="preserve">Як користуватися платіжним засобом, як використовувати індивідуальні ідентифікаційні коди / PIN-код; </w:t>
            </w:r>
          </w:p>
          <w:p w:rsidRPr="001014E7" w:rsidR="00796627" w:rsidP="008A4ECB" w:rsidRDefault="00796627" w14:paraId="7E564AB5" w14:textId="77777777">
            <w:pPr>
              <w:pStyle w:val="a3"/>
              <w:numPr>
                <w:ilvl w:val="0"/>
                <w:numId w:val="5"/>
              </w:numPr>
              <w:spacing w:before="0" w:beforeAutospacing="0" w:after="0"/>
              <w:ind w:left="733"/>
              <w:jc w:val="both"/>
              <w:rPr>
                <w:rFonts w:cs="Arial" w:asciiTheme="minorHAnsi" w:hAnsiTheme="minorHAnsi"/>
                <w:color w:val="000000"/>
                <w:sz w:val="21"/>
                <w:szCs w:val="21"/>
              </w:rPr>
            </w:pPr>
            <w:r>
              <w:rPr>
                <w:rFonts w:asciiTheme="minorHAnsi" w:hAnsiTheme="minorHAnsi"/>
                <w:color w:val="000000"/>
                <w:sz w:val="21"/>
              </w:rPr>
              <w:t xml:space="preserve">Необхідна інформація та документи, що посвідчують особу, для зняття коштів; </w:t>
            </w:r>
          </w:p>
          <w:p w:rsidRPr="001014E7" w:rsidR="00633A42" w:rsidP="008A4ECB" w:rsidRDefault="00AC3396" w14:paraId="1C8A568D" w14:textId="123F18BF">
            <w:pPr>
              <w:pStyle w:val="a3"/>
              <w:numPr>
                <w:ilvl w:val="0"/>
                <w:numId w:val="5"/>
              </w:numPr>
              <w:spacing w:before="0" w:beforeAutospacing="0" w:after="0" w:afterAutospacing="0"/>
              <w:ind w:left="733"/>
              <w:jc w:val="both"/>
              <w:rPr>
                <w:rFonts w:cs="Arial" w:asciiTheme="minorHAnsi" w:hAnsiTheme="minorHAnsi"/>
                <w:color w:val="000000"/>
                <w:sz w:val="21"/>
                <w:szCs w:val="21"/>
              </w:rPr>
            </w:pPr>
            <w:r>
              <w:rPr>
                <w:rFonts w:asciiTheme="minorHAnsi" w:hAnsiTheme="minorHAnsi"/>
                <w:color w:val="000000"/>
                <w:sz w:val="21"/>
              </w:rPr>
              <w:t xml:space="preserve">Якщо можливо, як перевірити баланс на </w:t>
            </w:r>
            <w:r w:rsidR="009527E5">
              <w:rPr>
                <w:rFonts w:asciiTheme="minorHAnsi" w:hAnsiTheme="minorHAnsi"/>
                <w:color w:val="000000"/>
                <w:sz w:val="21"/>
              </w:rPr>
              <w:t>своєму</w:t>
            </w:r>
            <w:r>
              <w:rPr>
                <w:rFonts w:asciiTheme="minorHAnsi" w:hAnsiTheme="minorHAnsi"/>
                <w:color w:val="000000"/>
                <w:sz w:val="21"/>
              </w:rPr>
              <w:t xml:space="preserve"> індивідуальному субрахунку; </w:t>
            </w:r>
          </w:p>
          <w:p w:rsidRPr="001014E7" w:rsidR="00DF6A01" w:rsidP="00633A42" w:rsidRDefault="00633A42" w14:paraId="4B60CEC4" w14:textId="77777777">
            <w:pPr>
              <w:pStyle w:val="a3"/>
              <w:numPr>
                <w:ilvl w:val="0"/>
                <w:numId w:val="5"/>
              </w:numPr>
              <w:spacing w:before="0" w:beforeAutospacing="0" w:after="0" w:afterAutospacing="0"/>
              <w:ind w:left="733"/>
              <w:jc w:val="both"/>
              <w:rPr>
                <w:rFonts w:cs="Arial" w:asciiTheme="minorHAnsi" w:hAnsiTheme="minorHAnsi"/>
                <w:color w:val="000000"/>
                <w:sz w:val="21"/>
                <w:szCs w:val="21"/>
              </w:rPr>
            </w:pPr>
            <w:r>
              <w:rPr>
                <w:rFonts w:asciiTheme="minorHAnsi" w:hAnsiTheme="minorHAnsi"/>
                <w:color w:val="000000"/>
                <w:sz w:val="21"/>
              </w:rPr>
              <w:t xml:space="preserve">Як повідомити про втрачені або вкрадені картки тощо або про будь-які інші проблеми, пов’язані з використанням послуги; </w:t>
            </w:r>
          </w:p>
          <w:p w:rsidRPr="00796627" w:rsidR="001014E7" w:rsidP="00633A42" w:rsidRDefault="001014E7" w14:paraId="5B67241D" w14:textId="2334FEBD">
            <w:pPr>
              <w:pStyle w:val="a3"/>
              <w:numPr>
                <w:ilvl w:val="0"/>
                <w:numId w:val="5"/>
              </w:numPr>
              <w:spacing w:before="0" w:beforeAutospacing="0" w:after="0" w:afterAutospacing="0"/>
              <w:ind w:left="733"/>
              <w:jc w:val="both"/>
              <w:rPr>
                <w:rFonts w:cs="Arial"/>
                <w:color w:val="000000"/>
                <w:sz w:val="21"/>
                <w:szCs w:val="21"/>
              </w:rPr>
            </w:pPr>
            <w:r>
              <w:rPr>
                <w:rFonts w:asciiTheme="minorHAnsi" w:hAnsiTheme="minorHAnsi"/>
                <w:color w:val="000000"/>
                <w:sz w:val="21"/>
              </w:rPr>
              <w:t>Якщо застосовно, як користуватися послугою на мобільних пристроях і де це необхідно для базового використання пристрою, включно з конкретними заходами, вжитими для залучення людей з обмеженими можливостями.</w:t>
            </w:r>
          </w:p>
        </w:tc>
      </w:tr>
      <w:tr w:rsidRPr="00687A69" w:rsidR="00F556D5" w:rsidTr="475DF882" w14:paraId="50B5B97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AE54F7" w:rsidR="00F556D5" w:rsidP="008A4ECB" w:rsidRDefault="00F556D5" w14:paraId="32ABA61C" w14:textId="77777777">
            <w:pPr>
              <w:spacing w:before="60" w:after="60" w:line="240" w:lineRule="auto"/>
              <w:contextualSpacing/>
              <w:rPr>
                <w:rFonts w:eastAsia="Times New Roman" w:cs="Arial"/>
                <w:sz w:val="21"/>
                <w:szCs w:val="21"/>
                <w:lang w:val="ru-RU" w:eastAsia="en-GB"/>
              </w:rPr>
            </w:pPr>
          </w:p>
          <w:p w:rsidRPr="00AE54F7" w:rsidR="00F556D5" w:rsidP="008A4ECB" w:rsidRDefault="00F556D5" w14:paraId="7E10451A" w14:textId="77777777">
            <w:pPr>
              <w:spacing w:before="60" w:after="60" w:line="240" w:lineRule="auto"/>
              <w:contextualSpacing/>
              <w:rPr>
                <w:rFonts w:eastAsia="Times New Roman" w:cs="Arial"/>
                <w:sz w:val="21"/>
                <w:szCs w:val="21"/>
                <w:lang w:val="ru-RU" w:eastAsia="en-GB"/>
              </w:rPr>
            </w:pPr>
          </w:p>
          <w:p w:rsidRPr="00AE54F7" w:rsidR="00F556D5" w:rsidP="008A4ECB" w:rsidRDefault="00F556D5" w14:paraId="59FCC245" w14:textId="77777777">
            <w:pPr>
              <w:spacing w:before="60" w:after="60" w:line="240" w:lineRule="auto"/>
              <w:contextualSpacing/>
              <w:rPr>
                <w:rFonts w:eastAsia="Times New Roman" w:cs="Arial"/>
                <w:sz w:val="21"/>
                <w:szCs w:val="21"/>
                <w:lang w:val="ru-RU" w:eastAsia="en-GB"/>
              </w:rPr>
            </w:pPr>
          </w:p>
        </w:tc>
      </w:tr>
      <w:tr w:rsidRPr="00687A69" w:rsidR="00F556D5" w:rsidTr="475DF882" w14:paraId="144B9979" w14:textId="77777777">
        <w:trPr>
          <w:trHeight w:val="199"/>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F556D5" w:rsidR="00F556D5" w:rsidP="004D5CB4" w:rsidRDefault="00F556D5" w14:paraId="701943D1" w14:textId="32D47C2E">
            <w:pPr>
              <w:spacing w:after="0" w:line="240" w:lineRule="auto"/>
              <w:jc w:val="both"/>
              <w:rPr>
                <w:rFonts w:eastAsia="Times New Roman" w:cs="Arial"/>
                <w:sz w:val="21"/>
                <w:szCs w:val="21"/>
              </w:rPr>
            </w:pPr>
            <w:r>
              <w:rPr>
                <w:b/>
                <w:sz w:val="21"/>
              </w:rPr>
              <w:t>5c)</w:t>
            </w:r>
            <w:r>
              <w:rPr>
                <w:sz w:val="21"/>
              </w:rPr>
              <w:t xml:space="preserve"> Надайте детальну інформацію, чи зможе ПФП</w:t>
            </w:r>
            <w:r>
              <w:rPr>
                <w:color w:val="C00000"/>
                <w:sz w:val="21"/>
              </w:rPr>
              <w:t xml:space="preserve"> </w:t>
            </w:r>
            <w:r>
              <w:rPr>
                <w:sz w:val="21"/>
              </w:rPr>
              <w:t xml:space="preserve">надавати свій персонал/агентів для </w:t>
            </w:r>
            <w:r>
              <w:rPr>
                <w:b/>
                <w:bCs/>
                <w:sz w:val="21"/>
              </w:rPr>
              <w:t>професійного</w:t>
            </w:r>
            <w:r>
              <w:rPr>
                <w:sz w:val="21"/>
              </w:rPr>
              <w:t xml:space="preserve"> </w:t>
            </w:r>
            <w:r>
              <w:rPr>
                <w:b/>
                <w:sz w:val="21"/>
              </w:rPr>
              <w:t xml:space="preserve">навчання </w:t>
            </w:r>
            <w:r>
              <w:rPr>
                <w:sz w:val="21"/>
              </w:rPr>
              <w:t>УВКБ ООН або його партнер</w:t>
            </w:r>
            <w:r w:rsidR="00625A80">
              <w:rPr>
                <w:sz w:val="21"/>
              </w:rPr>
              <w:t>ів</w:t>
            </w:r>
            <w:r>
              <w:rPr>
                <w:sz w:val="21"/>
              </w:rPr>
              <w:t xml:space="preserve"> щодо обслуговування вразливих верств населення, а також якщо вони здатні забезпечити, щоб їхній персонал/агенти пройшли належну підготовку щодо запобігання шахрайству та запобігання сексуальній експлуатації та насильству. </w:t>
            </w:r>
            <w:r>
              <w:rPr>
                <w:b/>
                <w:color w:val="1F4E79" w:themeColor="accent1" w:themeShade="80"/>
                <w:sz w:val="21"/>
              </w:rPr>
              <w:t>(10 балів)</w:t>
            </w:r>
            <w:r>
              <w:rPr>
                <w:color w:val="C00000"/>
                <w:sz w:val="21"/>
              </w:rPr>
              <w:t xml:space="preserve">  </w:t>
            </w:r>
          </w:p>
        </w:tc>
      </w:tr>
      <w:tr w:rsidRPr="00687A69" w:rsidR="00DF6A01" w:rsidTr="475DF882" w14:paraId="4AFB80C4"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25A80" w:rsidR="00DF6A01" w:rsidP="008A4ECB" w:rsidRDefault="00DF6A01" w14:paraId="448374F8" w14:textId="77777777">
            <w:pPr>
              <w:spacing w:before="60" w:after="60" w:line="240" w:lineRule="auto"/>
              <w:contextualSpacing/>
              <w:rPr>
                <w:rFonts w:eastAsia="Times New Roman" w:cs="Arial"/>
                <w:sz w:val="21"/>
                <w:szCs w:val="21"/>
                <w:lang w:eastAsia="en-GB"/>
              </w:rPr>
            </w:pPr>
          </w:p>
          <w:p w:rsidRPr="00625A80" w:rsidR="00DF6A01" w:rsidP="008A4ECB" w:rsidRDefault="00DF6A01" w14:paraId="0AD9EF74" w14:textId="77777777">
            <w:pPr>
              <w:spacing w:before="60" w:after="60" w:line="240" w:lineRule="auto"/>
              <w:contextualSpacing/>
              <w:rPr>
                <w:rFonts w:eastAsia="Times New Roman" w:cs="Arial"/>
                <w:sz w:val="21"/>
                <w:szCs w:val="21"/>
                <w:lang w:eastAsia="en-GB"/>
              </w:rPr>
            </w:pPr>
          </w:p>
          <w:p w:rsidRPr="00625A80" w:rsidR="00AC3396" w:rsidP="008A4ECB" w:rsidRDefault="00AC3396" w14:paraId="022B1CC6" w14:textId="77777777">
            <w:pPr>
              <w:spacing w:before="60" w:after="60" w:line="240" w:lineRule="auto"/>
              <w:contextualSpacing/>
              <w:rPr>
                <w:rFonts w:eastAsia="Times New Roman" w:cs="Arial"/>
                <w:sz w:val="21"/>
                <w:szCs w:val="21"/>
                <w:lang w:eastAsia="en-GB"/>
              </w:rPr>
            </w:pPr>
          </w:p>
        </w:tc>
      </w:tr>
      <w:tr w:rsidRPr="00687A69" w:rsidR="00DF6A01" w:rsidTr="475DF882" w14:paraId="4ACA240F" w14:textId="77777777">
        <w:trPr>
          <w:trHeight w:val="430"/>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F556D5" w14:paraId="2D87B8D2" w14:textId="5B1558B3">
            <w:pPr>
              <w:spacing w:after="0"/>
              <w:rPr>
                <w:sz w:val="21"/>
                <w:szCs w:val="21"/>
              </w:rPr>
            </w:pPr>
            <w:r>
              <w:rPr>
                <w:b/>
                <w:sz w:val="21"/>
              </w:rPr>
              <w:t>5d)</w:t>
            </w:r>
            <w:r>
              <w:rPr>
                <w:sz w:val="21"/>
              </w:rPr>
              <w:t xml:space="preserve"> Опишіть, чи може ПФП забезпечити </w:t>
            </w:r>
            <w:r>
              <w:rPr>
                <w:b/>
                <w:sz w:val="21"/>
              </w:rPr>
              <w:t>спеціалізований координаційний центр(и) проекту</w:t>
            </w:r>
            <w:r>
              <w:rPr>
                <w:sz w:val="21"/>
              </w:rPr>
              <w:t xml:space="preserve"> на національному рівні та в кожній географічній зоні інтересів УВКБ ООН, як зазначено в Додатку А. </w:t>
            </w:r>
            <w:r>
              <w:rPr>
                <w:b/>
                <w:color w:val="1F4E79" w:themeColor="accent1" w:themeShade="80"/>
                <w:sz w:val="21"/>
              </w:rPr>
              <w:t>(</w:t>
            </w:r>
            <w:r>
              <w:rPr>
                <w:b/>
                <w:color w:val="1F4E79" w:themeColor="accent1" w:themeShade="80"/>
                <w:sz w:val="21"/>
                <w:u w:val="single"/>
              </w:rPr>
              <w:t>10 балів</w:t>
            </w:r>
            <w:r>
              <w:rPr>
                <w:b/>
                <w:color w:val="1F4E79" w:themeColor="accent1" w:themeShade="80"/>
                <w:sz w:val="21"/>
              </w:rPr>
              <w:t xml:space="preserve">) </w:t>
            </w:r>
          </w:p>
        </w:tc>
      </w:tr>
      <w:tr w:rsidRPr="00687A69" w:rsidR="00DF6A01" w:rsidTr="475DF882" w14:paraId="771775D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AE54F7" w:rsidR="00DF6A01" w:rsidP="008A4ECB" w:rsidRDefault="00DF6A01" w14:paraId="47D63023" w14:textId="77777777">
            <w:pPr>
              <w:spacing w:before="60" w:after="60" w:line="240" w:lineRule="auto"/>
              <w:contextualSpacing/>
              <w:rPr>
                <w:rFonts w:eastAsia="Times New Roman" w:cs="Arial"/>
                <w:sz w:val="21"/>
                <w:szCs w:val="21"/>
                <w:lang w:eastAsia="en-GB"/>
              </w:rPr>
            </w:pPr>
          </w:p>
          <w:p w:rsidRPr="00AE54F7" w:rsidR="00DF6A01" w:rsidP="008A4ECB" w:rsidRDefault="00DF6A01" w14:paraId="7F8ED75C" w14:textId="77777777">
            <w:pPr>
              <w:spacing w:before="60" w:after="60" w:line="240" w:lineRule="auto"/>
              <w:contextualSpacing/>
              <w:rPr>
                <w:rFonts w:eastAsia="Times New Roman" w:cs="Arial"/>
                <w:sz w:val="21"/>
                <w:szCs w:val="21"/>
                <w:lang w:eastAsia="en-GB"/>
              </w:rPr>
            </w:pPr>
          </w:p>
          <w:p w:rsidRPr="00AE54F7" w:rsidR="006C4707" w:rsidP="008A4ECB" w:rsidRDefault="006C4707" w14:paraId="7F017CA3" w14:textId="77777777">
            <w:pPr>
              <w:spacing w:before="60" w:after="60" w:line="240" w:lineRule="auto"/>
              <w:contextualSpacing/>
              <w:rPr>
                <w:rFonts w:eastAsia="Times New Roman" w:cs="Arial"/>
                <w:sz w:val="21"/>
                <w:szCs w:val="21"/>
                <w:lang w:eastAsia="en-GB"/>
              </w:rPr>
            </w:pPr>
          </w:p>
        </w:tc>
      </w:tr>
      <w:tr w:rsidRPr="00687A69" w:rsidR="00B013F8" w:rsidTr="475DF882" w14:paraId="30135D2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B644CD" w:rsidR="00B013F8" w:rsidP="00AA2C5A" w:rsidRDefault="00F556D5" w14:paraId="3A322071" w14:textId="0FDC62D8">
            <w:pPr>
              <w:spacing w:before="60" w:after="60" w:line="240" w:lineRule="auto"/>
              <w:contextualSpacing/>
              <w:rPr>
                <w:rFonts w:eastAsia="Times New Roman" w:cs="Arial"/>
                <w:sz w:val="21"/>
                <w:szCs w:val="21"/>
              </w:rPr>
            </w:pPr>
            <w:r>
              <w:rPr>
                <w:b/>
                <w:sz w:val="21"/>
              </w:rPr>
              <w:t>5e)</w:t>
            </w:r>
            <w:r>
              <w:rPr>
                <w:sz w:val="21"/>
              </w:rPr>
              <w:t xml:space="preserve"> Опишіть, чи може ПФП надати призначену технічну групу з </w:t>
            </w:r>
            <w:r>
              <w:rPr>
                <w:b/>
                <w:sz w:val="21"/>
              </w:rPr>
              <w:t>призначеним технічним координатором для інтеграції системи ERP</w:t>
            </w:r>
            <w:r w:rsidR="00625A80">
              <w:rPr>
                <w:b/>
                <w:sz w:val="21"/>
              </w:rPr>
              <w:t>.</w:t>
            </w:r>
            <w:r>
              <w:rPr>
                <w:sz w:val="21"/>
              </w:rPr>
              <w:t xml:space="preserve"> </w:t>
            </w:r>
            <w:r>
              <w:rPr>
                <w:b/>
                <w:color w:val="1F4E79" w:themeColor="accent1" w:themeShade="80"/>
                <w:sz w:val="21"/>
              </w:rPr>
              <w:t>(</w:t>
            </w:r>
            <w:r>
              <w:rPr>
                <w:b/>
                <w:color w:val="1F4E79" w:themeColor="accent1" w:themeShade="80"/>
                <w:sz w:val="21"/>
                <w:u w:val="single"/>
              </w:rPr>
              <w:t>10 балів</w:t>
            </w:r>
            <w:r>
              <w:rPr>
                <w:b/>
                <w:color w:val="1F4E79" w:themeColor="accent1" w:themeShade="80"/>
                <w:sz w:val="21"/>
              </w:rPr>
              <w:t>)</w:t>
            </w:r>
          </w:p>
        </w:tc>
      </w:tr>
      <w:tr w:rsidRPr="00687A69" w:rsidR="00B013F8" w:rsidTr="475DF882" w14:paraId="3EC3D94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B013F8" w:rsidP="008A4ECB" w:rsidRDefault="00B013F8" w14:paraId="1D8D5304" w14:textId="77777777">
            <w:pPr>
              <w:spacing w:before="60" w:after="60" w:line="240" w:lineRule="auto"/>
              <w:contextualSpacing/>
              <w:rPr>
                <w:sz w:val="21"/>
                <w:szCs w:val="21"/>
              </w:rPr>
            </w:pPr>
          </w:p>
          <w:p w:rsidRPr="00687A69" w:rsidR="00796627" w:rsidP="008A4ECB" w:rsidRDefault="00796627" w14:paraId="43FC4C86" w14:textId="77777777">
            <w:pPr>
              <w:spacing w:before="60" w:after="60" w:line="240" w:lineRule="auto"/>
              <w:contextualSpacing/>
              <w:rPr>
                <w:sz w:val="21"/>
                <w:szCs w:val="21"/>
              </w:rPr>
            </w:pPr>
          </w:p>
          <w:p w:rsidRPr="00687A69" w:rsidR="00B013F8" w:rsidP="008A4ECB" w:rsidRDefault="00B013F8" w14:paraId="08BFBD0A" w14:textId="77777777">
            <w:pPr>
              <w:spacing w:before="60" w:after="60" w:line="240" w:lineRule="auto"/>
              <w:contextualSpacing/>
              <w:rPr>
                <w:sz w:val="21"/>
                <w:szCs w:val="21"/>
              </w:rPr>
            </w:pPr>
          </w:p>
        </w:tc>
      </w:tr>
      <w:tr w:rsidRPr="00687A69" w:rsidR="00DF6A01" w:rsidTr="475DF882" w14:paraId="2C8AE615"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5952D3" w:rsidRDefault="00DF6A01" w14:paraId="5A0FD5D3" w14:textId="7D2C29CC">
            <w:pPr>
              <w:spacing w:before="60" w:after="60" w:line="240" w:lineRule="auto"/>
              <w:contextualSpacing/>
              <w:rPr>
                <w:rFonts w:eastAsia="Times New Roman" w:cs="Arial"/>
                <w:sz w:val="21"/>
                <w:szCs w:val="21"/>
              </w:rPr>
            </w:pPr>
            <w:r>
              <w:rPr>
                <w:b/>
                <w:sz w:val="21"/>
              </w:rPr>
              <w:t xml:space="preserve">6. Запуск та реалізація проекту </w:t>
            </w:r>
            <w:r>
              <w:rPr>
                <w:b/>
                <w:color w:val="1F4E79" w:themeColor="accent1" w:themeShade="80"/>
                <w:sz w:val="21"/>
              </w:rPr>
              <w:t>(</w:t>
            </w:r>
            <w:r>
              <w:rPr>
                <w:b/>
                <w:color w:val="1F4E79" w:themeColor="accent1" w:themeShade="80"/>
                <w:sz w:val="21"/>
                <w:u w:val="single"/>
              </w:rPr>
              <w:t>Всього 60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Pr="00687A69" w:rsidR="00DF6A01" w:rsidTr="475DF882" w14:paraId="6AA2D46F"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687A69" w:rsidR="00DF6A01" w:rsidP="009D3A98" w:rsidRDefault="00DF6A01" w14:paraId="67A972B7" w14:textId="1012F56F">
            <w:pPr>
              <w:spacing w:before="60" w:after="60" w:line="240" w:lineRule="auto"/>
              <w:contextualSpacing/>
              <w:rPr>
                <w:rFonts w:eastAsia="Times New Roman" w:cs="Arial"/>
                <w:sz w:val="21"/>
                <w:szCs w:val="21"/>
              </w:rPr>
            </w:pPr>
            <w:r>
              <w:rPr>
                <w:b/>
                <w:sz w:val="21"/>
              </w:rPr>
              <w:t>6a)</w:t>
            </w:r>
            <w:r>
              <w:rPr>
                <w:sz w:val="21"/>
              </w:rPr>
              <w:t xml:space="preserve"> Надайте детальну інформацію про час, необхідний для підготовки та запуску проекту (між підписанням Рамкового Договору та першим перерахуванням коштів), а також детальний графік етапів реалізації з переліком обов’язків усіх залучених сторін. </w:t>
            </w:r>
            <w:r>
              <w:rPr>
                <w:b/>
                <w:color w:val="1F4E79" w:themeColor="accent1" w:themeShade="80"/>
                <w:sz w:val="21"/>
              </w:rPr>
              <w:t>(40 балів)</w:t>
            </w:r>
          </w:p>
        </w:tc>
      </w:tr>
      <w:tr w:rsidRPr="00687A69" w:rsidR="00DF6A01" w:rsidTr="475DF882" w14:paraId="665FBEEF"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03BC8D21" w14:textId="77777777">
            <w:pPr>
              <w:spacing w:before="60" w:after="60" w:line="240" w:lineRule="auto"/>
              <w:contextualSpacing/>
              <w:rPr>
                <w:rFonts w:eastAsia="Times New Roman" w:cs="Arial"/>
                <w:sz w:val="21"/>
                <w:szCs w:val="21"/>
                <w:lang w:eastAsia="en-GB"/>
              </w:rPr>
            </w:pPr>
          </w:p>
          <w:p w:rsidR="00DF6A01" w:rsidP="008A4ECB" w:rsidRDefault="00DF6A01" w14:paraId="41107E15" w14:textId="77777777">
            <w:pPr>
              <w:spacing w:before="60" w:after="60" w:line="240" w:lineRule="auto"/>
              <w:contextualSpacing/>
              <w:rPr>
                <w:rFonts w:eastAsia="Times New Roman" w:cs="Arial"/>
                <w:sz w:val="21"/>
                <w:szCs w:val="21"/>
                <w:lang w:eastAsia="en-GB"/>
              </w:rPr>
            </w:pPr>
          </w:p>
          <w:p w:rsidRPr="00687A69" w:rsidR="00796627" w:rsidP="008A4ECB" w:rsidRDefault="00796627" w14:paraId="737EE68E" w14:textId="77777777">
            <w:pPr>
              <w:spacing w:before="60" w:after="60" w:line="240" w:lineRule="auto"/>
              <w:contextualSpacing/>
              <w:rPr>
                <w:rFonts w:eastAsia="Times New Roman" w:cs="Arial"/>
                <w:sz w:val="21"/>
                <w:szCs w:val="21"/>
                <w:lang w:eastAsia="en-GB"/>
              </w:rPr>
            </w:pPr>
          </w:p>
        </w:tc>
      </w:tr>
      <w:tr w:rsidRPr="00687A69" w:rsidR="00DF6A01" w:rsidTr="475DF882" w14:paraId="09C12191"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8A4ECB" w:rsidRDefault="00DF6A01" w14:paraId="022CBFA7" w14:textId="180AF9DB">
            <w:pPr>
              <w:spacing w:before="60" w:after="60" w:line="240" w:lineRule="auto"/>
              <w:contextualSpacing/>
              <w:rPr>
                <w:rFonts w:eastAsia="Times New Roman" w:cs="Arial"/>
                <w:sz w:val="21"/>
                <w:szCs w:val="21"/>
              </w:rPr>
            </w:pPr>
            <w:r>
              <w:rPr>
                <w:b/>
                <w:sz w:val="21"/>
              </w:rPr>
              <w:t>6b)</w:t>
            </w:r>
            <w:r>
              <w:rPr>
                <w:sz w:val="21"/>
              </w:rPr>
              <w:t xml:space="preserve">  Опишіть будь-які ризики, які можуть виникнути під час реалізації цього проекту, та потенційні заходи щодо їх пом’якшення. </w:t>
            </w:r>
            <w:r>
              <w:rPr>
                <w:b/>
                <w:color w:val="1F4E79" w:themeColor="accent1" w:themeShade="80"/>
                <w:sz w:val="21"/>
              </w:rPr>
              <w:t>(20 балів)</w:t>
            </w:r>
          </w:p>
        </w:tc>
      </w:tr>
      <w:tr w:rsidRPr="00687A69" w:rsidR="00DF6A01" w:rsidTr="475DF882" w14:paraId="6D3F4D92"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8A4ECB" w:rsidRDefault="00DF6A01" w14:paraId="51317E7C" w14:textId="77777777">
            <w:pPr>
              <w:spacing w:before="60" w:after="60" w:line="240" w:lineRule="auto"/>
              <w:contextualSpacing/>
              <w:rPr>
                <w:rFonts w:eastAsia="Times New Roman" w:cs="Arial"/>
                <w:sz w:val="21"/>
                <w:szCs w:val="21"/>
                <w:lang w:eastAsia="en-GB"/>
              </w:rPr>
            </w:pPr>
          </w:p>
          <w:p w:rsidRPr="00687A69" w:rsidR="00796627" w:rsidP="008A4ECB" w:rsidRDefault="00796627" w14:paraId="30C1B775" w14:textId="77777777">
            <w:pPr>
              <w:spacing w:before="60" w:after="60" w:line="240" w:lineRule="auto"/>
              <w:contextualSpacing/>
              <w:rPr>
                <w:rFonts w:eastAsia="Times New Roman" w:cs="Arial"/>
                <w:sz w:val="21"/>
                <w:szCs w:val="21"/>
                <w:lang w:eastAsia="en-GB"/>
              </w:rPr>
            </w:pPr>
          </w:p>
          <w:p w:rsidRPr="00687A69" w:rsidR="00DF6A01" w:rsidP="008A4ECB" w:rsidRDefault="00DF6A01" w14:paraId="72CE3E77" w14:textId="77777777">
            <w:pPr>
              <w:spacing w:before="60" w:after="60" w:line="240" w:lineRule="auto"/>
              <w:contextualSpacing/>
              <w:rPr>
                <w:rFonts w:eastAsia="Times New Roman" w:cs="Arial"/>
                <w:sz w:val="21"/>
                <w:szCs w:val="21"/>
                <w:lang w:eastAsia="en-GB"/>
              </w:rPr>
            </w:pPr>
          </w:p>
        </w:tc>
      </w:tr>
      <w:tr w:rsidRPr="00687A69" w:rsidR="00DF6A01" w:rsidTr="475DF882" w14:paraId="1508841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2415E5" w:rsidRDefault="00DF6A01" w14:paraId="308FBB13" w14:textId="5531D841">
            <w:pPr>
              <w:spacing w:before="60" w:after="60" w:line="240" w:lineRule="auto"/>
              <w:contextualSpacing/>
              <w:rPr>
                <w:rFonts w:eastAsia="Times New Roman" w:cs="Arial"/>
                <w:i/>
                <w:color w:val="FF0000"/>
                <w:sz w:val="21"/>
                <w:szCs w:val="21"/>
              </w:rPr>
            </w:pPr>
            <w:r>
              <w:rPr>
                <w:b/>
                <w:sz w:val="21"/>
              </w:rPr>
              <w:t>7.  Моніторинг і звітність</w:t>
            </w:r>
            <w:r>
              <w:rPr>
                <w:sz w:val="21"/>
              </w:rPr>
              <w:t xml:space="preserve"> </w:t>
            </w:r>
            <w:r>
              <w:rPr>
                <w:b/>
                <w:color w:val="1F4E79" w:themeColor="accent1" w:themeShade="80"/>
                <w:sz w:val="21"/>
              </w:rPr>
              <w:t>(</w:t>
            </w:r>
            <w:r>
              <w:rPr>
                <w:b/>
                <w:color w:val="1F4E79" w:themeColor="accent1" w:themeShade="80"/>
                <w:sz w:val="21"/>
                <w:u w:val="single"/>
              </w:rPr>
              <w:t>Разом 80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Pr="00687A69" w:rsidR="00DF6A01" w:rsidTr="475DF882" w14:paraId="771D48DD" w14:textId="77777777">
        <w:trPr>
          <w:trHeight w:val="101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F81D84" w:rsidR="00942C96" w:rsidP="008A4ECB" w:rsidRDefault="00DF6A01" w14:paraId="7F7A7007" w14:textId="57B8CBC7">
            <w:pPr>
              <w:spacing w:after="0" w:line="240" w:lineRule="auto"/>
              <w:jc w:val="both"/>
              <w:rPr>
                <w:sz w:val="21"/>
                <w:szCs w:val="21"/>
              </w:rPr>
            </w:pPr>
            <w:r>
              <w:rPr>
                <w:b/>
                <w:sz w:val="21"/>
              </w:rPr>
              <w:t>7a)</w:t>
            </w:r>
            <w:r>
              <w:rPr>
                <w:sz w:val="21"/>
              </w:rPr>
              <w:t xml:space="preserve"> Для</w:t>
            </w:r>
            <w:r>
              <w:rPr>
                <w:b/>
                <w:sz w:val="21"/>
              </w:rPr>
              <w:t xml:space="preserve"> кожної платіжної інструкції </w:t>
            </w:r>
            <w:r>
              <w:rPr>
                <w:sz w:val="21"/>
              </w:rPr>
              <w:t xml:space="preserve">вкажіть, чи може ПФП надати такі звіти:  </w:t>
            </w:r>
            <w:r>
              <w:rPr>
                <w:b/>
                <w:color w:val="1F4E79" w:themeColor="accent1" w:themeShade="80"/>
                <w:sz w:val="21"/>
                <w:u w:val="single"/>
              </w:rPr>
              <w:t xml:space="preserve">(всього 20 балів, </w:t>
            </w:r>
            <w:r>
              <w:rPr>
                <w:i/>
                <w:color w:val="1F4E79" w:themeColor="accent1" w:themeShade="80"/>
                <w:sz w:val="21"/>
                <w:u w:val="single"/>
              </w:rPr>
              <w:t>10 балів за кожен звіт</w:t>
            </w:r>
            <w:r>
              <w:rPr>
                <w:b/>
                <w:color w:val="1F4E79" w:themeColor="accent1" w:themeShade="80"/>
                <w:sz w:val="21"/>
                <w:u w:val="single"/>
              </w:rPr>
              <w:t>)</w:t>
            </w:r>
          </w:p>
          <w:p w:rsidRPr="00F81D84" w:rsidR="00942C96" w:rsidP="008A4ECB" w:rsidRDefault="00942C96" w14:paraId="1728B089" w14:textId="47C99179">
            <w:pPr>
              <w:pStyle w:val="a3"/>
              <w:numPr>
                <w:ilvl w:val="0"/>
                <w:numId w:val="4"/>
              </w:numPr>
              <w:spacing w:before="0" w:beforeAutospacing="0" w:after="0" w:afterAutospacing="0"/>
              <w:ind w:left="733" w:hanging="373"/>
              <w:jc w:val="both"/>
              <w:rPr>
                <w:rFonts w:ascii="Calibri" w:hAnsi="Calibri"/>
                <w:sz w:val="21"/>
                <w:szCs w:val="21"/>
              </w:rPr>
            </w:pPr>
            <w:r>
              <w:rPr>
                <w:rFonts w:ascii="Calibri" w:hAnsi="Calibri"/>
                <w:sz w:val="21"/>
              </w:rPr>
              <w:t xml:space="preserve">Звіт про підтвердження, що засвідчує успішні платежі бенефіціарам із зазначенням їхніх індивідуальних ідентифікаційних номерів, сум, отриманих кожним, і дат отримання </w:t>
            </w:r>
          </w:p>
          <w:p w:rsidRPr="00826299" w:rsidR="00DF6A01" w:rsidP="008A4ECB" w:rsidRDefault="00942C96" w14:paraId="17E63F76" w14:textId="1ADEB097">
            <w:pPr>
              <w:pStyle w:val="a3"/>
              <w:numPr>
                <w:ilvl w:val="0"/>
                <w:numId w:val="4"/>
              </w:numPr>
              <w:spacing w:before="0" w:beforeAutospacing="0" w:after="0" w:afterAutospacing="0"/>
              <w:ind w:left="733" w:hanging="373"/>
              <w:jc w:val="both"/>
              <w:rPr>
                <w:rFonts w:ascii="Calibri" w:hAnsi="Calibri"/>
                <w:sz w:val="21"/>
                <w:szCs w:val="21"/>
              </w:rPr>
            </w:pPr>
            <w:r>
              <w:rPr>
                <w:rFonts w:ascii="Calibri" w:hAnsi="Calibri"/>
                <w:sz w:val="21"/>
              </w:rPr>
              <w:t>Звіт про звірку для будь-яких сум, які не вдалося перерахувати, а залишковий баланс має бути повернутий УВКБ ООН</w:t>
            </w:r>
          </w:p>
        </w:tc>
      </w:tr>
      <w:tr w:rsidRPr="00687A69" w:rsidR="00DF6A01" w:rsidTr="475DF882" w14:paraId="6A79EFB8"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8A4ECB" w:rsidRDefault="00DF6A01" w14:paraId="39812C90" w14:textId="77777777">
            <w:pPr>
              <w:spacing w:before="60" w:after="60" w:line="240" w:lineRule="auto"/>
              <w:contextualSpacing/>
              <w:rPr>
                <w:rFonts w:eastAsia="Times New Roman" w:cs="Arial"/>
                <w:sz w:val="21"/>
                <w:szCs w:val="21"/>
                <w:lang w:eastAsia="en-GB"/>
              </w:rPr>
            </w:pPr>
          </w:p>
          <w:p w:rsidRPr="00687A69" w:rsidR="00DF6A01" w:rsidP="008A4ECB" w:rsidRDefault="00DF6A01" w14:paraId="2B9767E8" w14:textId="77777777">
            <w:pPr>
              <w:spacing w:before="60" w:after="60" w:line="240" w:lineRule="auto"/>
              <w:contextualSpacing/>
              <w:rPr>
                <w:rFonts w:eastAsia="Times New Roman" w:cs="Arial"/>
                <w:sz w:val="21"/>
                <w:szCs w:val="21"/>
                <w:lang w:eastAsia="en-GB"/>
              </w:rPr>
            </w:pPr>
          </w:p>
        </w:tc>
      </w:tr>
      <w:tr w:rsidRPr="00687A69" w:rsidR="00942C96" w:rsidTr="475DF882" w14:paraId="62078CC5"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942C96" w:rsidR="00942C96" w:rsidP="008A4ECB" w:rsidRDefault="00942C96" w14:paraId="2A21394A" w14:textId="0D03C82A">
            <w:pPr>
              <w:spacing w:after="0" w:line="240" w:lineRule="auto"/>
              <w:jc w:val="both"/>
              <w:rPr>
                <w:sz w:val="21"/>
                <w:szCs w:val="21"/>
              </w:rPr>
            </w:pPr>
            <w:r>
              <w:rPr>
                <w:b/>
                <w:sz w:val="21"/>
              </w:rPr>
              <w:t>7b)</w:t>
            </w:r>
            <w:r>
              <w:rPr>
                <w:sz w:val="21"/>
              </w:rPr>
              <w:t xml:space="preserve">  </w:t>
            </w:r>
            <w:r>
              <w:rPr>
                <w:b/>
                <w:sz w:val="21"/>
              </w:rPr>
              <w:t>Для кожного періодичн</w:t>
            </w:r>
            <w:r w:rsidR="00625A80">
              <w:rPr>
                <w:b/>
                <w:sz w:val="21"/>
              </w:rPr>
              <w:t>ого</w:t>
            </w:r>
            <w:r>
              <w:rPr>
                <w:b/>
                <w:sz w:val="21"/>
              </w:rPr>
              <w:t xml:space="preserve"> звіт</w:t>
            </w:r>
            <w:r w:rsidR="00625A80">
              <w:rPr>
                <w:b/>
                <w:sz w:val="21"/>
              </w:rPr>
              <w:t>у,</w:t>
            </w:r>
            <w:r>
              <w:rPr>
                <w:sz w:val="21"/>
              </w:rPr>
              <w:t xml:space="preserve"> перелічен</w:t>
            </w:r>
            <w:r w:rsidR="00625A80">
              <w:rPr>
                <w:sz w:val="21"/>
              </w:rPr>
              <w:t>ого</w:t>
            </w:r>
            <w:r>
              <w:rPr>
                <w:sz w:val="21"/>
              </w:rPr>
              <w:t xml:space="preserve"> нижче, вкажіть, чи може ПФП надавати їх УВКБ ООН та як часто (щотижня або щомісяця, залежно від місцевого контексту): </w:t>
            </w:r>
            <w:r>
              <w:rPr>
                <w:color w:val="1F4E79" w:themeColor="accent1" w:themeShade="80"/>
                <w:sz w:val="21"/>
                <w:u w:val="single"/>
              </w:rPr>
              <w:t>(</w:t>
            </w:r>
            <w:r>
              <w:rPr>
                <w:b/>
                <w:color w:val="1F4E79" w:themeColor="accent1" w:themeShade="80"/>
                <w:sz w:val="21"/>
                <w:u w:val="single"/>
              </w:rPr>
              <w:t xml:space="preserve">всього 20 балів, </w:t>
            </w:r>
            <w:r>
              <w:rPr>
                <w:i/>
                <w:color w:val="1F4E79" w:themeColor="accent1" w:themeShade="80"/>
                <w:sz w:val="21"/>
                <w:u w:val="single"/>
              </w:rPr>
              <w:t>суб-оцінка для кожного звіту, зазначеного нижче</w:t>
            </w:r>
            <w:r>
              <w:rPr>
                <w:b/>
                <w:color w:val="1F4E79" w:themeColor="accent1" w:themeShade="80"/>
                <w:sz w:val="21"/>
                <w:u w:val="single"/>
              </w:rPr>
              <w:t>)</w:t>
            </w:r>
          </w:p>
          <w:p w:rsidRPr="00942C96" w:rsidR="00942C96" w:rsidP="008A4ECB" w:rsidRDefault="00942C96" w14:paraId="579FA5F2" w14:textId="1E43160F">
            <w:pPr>
              <w:pStyle w:val="a3"/>
              <w:numPr>
                <w:ilvl w:val="0"/>
                <w:numId w:val="3"/>
              </w:numPr>
              <w:spacing w:before="0" w:beforeAutospacing="0" w:after="0" w:afterAutospacing="0"/>
              <w:ind w:left="733" w:hanging="373"/>
              <w:jc w:val="both"/>
              <w:rPr>
                <w:rFonts w:ascii="Calibri" w:hAnsi="Calibri"/>
                <w:sz w:val="21"/>
                <w:szCs w:val="21"/>
              </w:rPr>
            </w:pPr>
            <w:r>
              <w:rPr>
                <w:rFonts w:ascii="Calibri" w:hAnsi="Calibri"/>
                <w:sz w:val="21"/>
              </w:rPr>
              <w:t xml:space="preserve">Звіт про рух і баланс на рахунку або гаманці, призначеному УВКБ ООН </w:t>
            </w:r>
            <w:r>
              <w:rPr>
                <w:rFonts w:ascii="Calibri" w:hAnsi="Calibri"/>
                <w:i/>
                <w:color w:val="1F4E79" w:themeColor="accent1" w:themeShade="80"/>
                <w:sz w:val="18"/>
              </w:rPr>
              <w:t>(4 бал</w:t>
            </w:r>
            <w:r w:rsidR="00F751F9">
              <w:rPr>
                <w:rFonts w:ascii="Calibri" w:hAnsi="Calibri"/>
                <w:i/>
                <w:color w:val="1F4E79" w:themeColor="accent1" w:themeShade="80"/>
                <w:sz w:val="18"/>
              </w:rPr>
              <w:t>и</w:t>
            </w:r>
            <w:r>
              <w:rPr>
                <w:rFonts w:ascii="Calibri" w:hAnsi="Calibri"/>
                <w:i/>
                <w:color w:val="1F4E79" w:themeColor="accent1" w:themeShade="80"/>
                <w:sz w:val="18"/>
              </w:rPr>
              <w:t>)</w:t>
            </w:r>
          </w:p>
          <w:p w:rsidRPr="00F751F9" w:rsidR="00942C96" w:rsidP="475DF882" w:rsidRDefault="002704CE" w14:paraId="22AE1B7E" w14:textId="2693D897" w14:noSpellErr="1">
            <w:pPr>
              <w:pStyle w:val="a3"/>
              <w:numPr>
                <w:ilvl w:val="0"/>
                <w:numId w:val="3"/>
              </w:numPr>
              <w:spacing w:before="0" w:beforeAutospacing="off" w:after="0" w:afterAutospacing="off"/>
              <w:ind w:left="733" w:hanging="373"/>
              <w:jc w:val="both"/>
              <w:rPr>
                <w:rFonts w:ascii="Calibri" w:hAnsi="Calibri"/>
                <w:sz w:val="21"/>
                <w:szCs w:val="21"/>
              </w:rPr>
            </w:pPr>
            <w:r w:rsidRPr="475DF882" w:rsidR="508CE55E">
              <w:rPr>
                <w:rFonts w:ascii="Calibri" w:hAnsi="Calibri"/>
                <w:sz w:val="21"/>
                <w:szCs w:val="21"/>
              </w:rPr>
              <w:t xml:space="preserve">Для субрахунків, які належать УВКБ ООН (тобто передплачених карток), звіт із детальною інформацією для кожного субрахунку про суми та дати, коли кошти УВКБ ООН були отримані та зняті </w:t>
            </w:r>
            <w:r w:rsidRPr="475DF882" w:rsidR="508CE55E">
              <w:rPr>
                <w:rFonts w:ascii="Calibri" w:hAnsi="Calibri"/>
                <w:sz w:val="21"/>
                <w:szCs w:val="21"/>
              </w:rPr>
              <w:t>бенефіціаром</w:t>
            </w:r>
            <w:r w:rsidRPr="475DF882" w:rsidR="508CE55E">
              <w:rPr>
                <w:rFonts w:ascii="Calibri" w:hAnsi="Calibri"/>
                <w:sz w:val="21"/>
                <w:szCs w:val="21"/>
              </w:rPr>
              <w:t xml:space="preserve"> </w:t>
            </w:r>
            <w:r w:rsidRPr="475DF882" w:rsidR="508CE55E">
              <w:rPr>
                <w:rFonts w:ascii="Calibri" w:hAnsi="Calibri"/>
                <w:i w:val="1"/>
                <w:iCs w:val="1"/>
                <w:color w:val="1F4E79" w:themeColor="accent1" w:themeTint="FF" w:themeShade="80"/>
                <w:sz w:val="18"/>
                <w:szCs w:val="18"/>
              </w:rPr>
              <w:t>(4 бали)</w:t>
            </w:r>
          </w:p>
          <w:p w:rsidRPr="00F751F9" w:rsidR="00942C96" w:rsidP="475DF882" w:rsidRDefault="00942C96" w14:paraId="0C617DCE" w14:textId="04A69F91" w14:noSpellErr="1">
            <w:pPr>
              <w:pStyle w:val="a3"/>
              <w:numPr>
                <w:ilvl w:val="0"/>
                <w:numId w:val="3"/>
              </w:numPr>
              <w:spacing w:before="0" w:beforeAutospacing="off" w:after="0" w:afterAutospacing="off"/>
              <w:ind w:left="733" w:hanging="373"/>
              <w:jc w:val="both"/>
              <w:rPr>
                <w:rFonts w:ascii="Calibri" w:hAnsi="Calibri"/>
                <w:sz w:val="21"/>
                <w:szCs w:val="21"/>
              </w:rPr>
            </w:pPr>
            <w:r w:rsidRPr="475DF882" w:rsidR="0114AE32">
              <w:rPr>
                <w:rFonts w:ascii="Calibri" w:hAnsi="Calibri"/>
                <w:sz w:val="21"/>
                <w:szCs w:val="21"/>
              </w:rPr>
              <w:t xml:space="preserve">Звіт із переліком активованих і </w:t>
            </w:r>
            <w:r w:rsidRPr="475DF882" w:rsidR="0114AE32">
              <w:rPr>
                <w:rFonts w:ascii="Calibri" w:hAnsi="Calibri"/>
                <w:sz w:val="21"/>
                <w:szCs w:val="21"/>
              </w:rPr>
              <w:t>деактивованих</w:t>
            </w:r>
            <w:r w:rsidRPr="475DF882" w:rsidR="0114AE32">
              <w:rPr>
                <w:rFonts w:ascii="Calibri" w:hAnsi="Calibri"/>
                <w:sz w:val="21"/>
                <w:szCs w:val="21"/>
              </w:rPr>
              <w:t xml:space="preserve"> рахунків </w:t>
            </w:r>
            <w:r w:rsidRPr="475DF882" w:rsidR="0114AE32">
              <w:rPr>
                <w:rFonts w:ascii="Calibri" w:hAnsi="Calibri"/>
                <w:sz w:val="21"/>
                <w:szCs w:val="21"/>
              </w:rPr>
              <w:t>бенефіціара</w:t>
            </w:r>
            <w:r w:rsidRPr="475DF882" w:rsidR="0114AE32">
              <w:rPr>
                <w:rFonts w:ascii="Calibri" w:hAnsi="Calibri"/>
                <w:sz w:val="21"/>
                <w:szCs w:val="21"/>
              </w:rPr>
              <w:t xml:space="preserve"> </w:t>
            </w:r>
            <w:r w:rsidRPr="475DF882" w:rsidR="0114AE32">
              <w:rPr>
                <w:rFonts w:ascii="Calibri" w:hAnsi="Calibri"/>
                <w:i w:val="1"/>
                <w:iCs w:val="1"/>
                <w:color w:val="1F4E79" w:themeColor="accent1" w:themeTint="FF" w:themeShade="80"/>
                <w:sz w:val="18"/>
                <w:szCs w:val="18"/>
              </w:rPr>
              <w:t>(2 бали)</w:t>
            </w:r>
            <w:r w:rsidRPr="475DF882" w:rsidR="0114AE32">
              <w:rPr>
                <w:rFonts w:ascii="Calibri" w:hAnsi="Calibri"/>
                <w:sz w:val="21"/>
                <w:szCs w:val="21"/>
              </w:rPr>
              <w:t xml:space="preserve">  </w:t>
            </w:r>
          </w:p>
          <w:p w:rsidRPr="00F751F9" w:rsidR="00942C96" w:rsidP="475DF882" w:rsidRDefault="00942C96" w14:paraId="1323F0D3" w14:textId="5C2778F8" w14:noSpellErr="1">
            <w:pPr>
              <w:pStyle w:val="a3"/>
              <w:numPr>
                <w:ilvl w:val="0"/>
                <w:numId w:val="3"/>
              </w:numPr>
              <w:spacing w:before="0" w:beforeAutospacing="off" w:after="0" w:afterAutospacing="off"/>
              <w:ind w:left="733" w:hanging="373"/>
              <w:jc w:val="both"/>
              <w:rPr>
                <w:rFonts w:ascii="Calibri" w:hAnsi="Calibri"/>
                <w:sz w:val="21"/>
                <w:szCs w:val="21"/>
              </w:rPr>
            </w:pPr>
            <w:r w:rsidRPr="475DF882" w:rsidR="0114AE32">
              <w:rPr>
                <w:rFonts w:ascii="Calibri" w:hAnsi="Calibri"/>
                <w:sz w:val="21"/>
                <w:szCs w:val="21"/>
              </w:rPr>
              <w:t xml:space="preserve">Звіт про неактивні облікові записи за 1, 2 або 3 місяці, включаючи залишок на рахунку </w:t>
            </w:r>
            <w:r w:rsidRPr="475DF882" w:rsidR="0114AE32">
              <w:rPr>
                <w:rFonts w:ascii="Calibri" w:hAnsi="Calibri"/>
                <w:i w:val="1"/>
                <w:iCs w:val="1"/>
                <w:color w:val="1F4E79" w:themeColor="accent1" w:themeTint="FF" w:themeShade="80"/>
                <w:sz w:val="18"/>
                <w:szCs w:val="18"/>
              </w:rPr>
              <w:t>(2 бали)</w:t>
            </w:r>
          </w:p>
          <w:p w:rsidRPr="00F751F9" w:rsidR="00E624B5" w:rsidP="475DF882" w:rsidRDefault="00E624B5" w14:paraId="72678441" w14:textId="2A30F8AD" w14:noSpellErr="1">
            <w:pPr>
              <w:pStyle w:val="a3"/>
              <w:numPr>
                <w:ilvl w:val="0"/>
                <w:numId w:val="3"/>
              </w:numPr>
              <w:spacing w:before="0" w:beforeAutospacing="off" w:after="0" w:afterAutospacing="off"/>
              <w:ind w:left="733" w:hanging="373"/>
              <w:jc w:val="both"/>
              <w:rPr>
                <w:rFonts w:ascii="Calibri" w:hAnsi="Calibri"/>
                <w:sz w:val="21"/>
                <w:szCs w:val="21"/>
              </w:rPr>
            </w:pPr>
            <w:r w:rsidRPr="475DF882" w:rsidR="0752B1C9">
              <w:rPr>
                <w:rFonts w:ascii="Calibri" w:hAnsi="Calibri"/>
                <w:sz w:val="21"/>
                <w:szCs w:val="21"/>
              </w:rPr>
              <w:t xml:space="preserve">Звіт про будь-які зняття коштів за кордоном </w:t>
            </w:r>
            <w:r w:rsidRPr="475DF882" w:rsidR="0752B1C9">
              <w:rPr>
                <w:rFonts w:ascii="Calibri" w:hAnsi="Calibri"/>
                <w:i w:val="1"/>
                <w:iCs w:val="1"/>
                <w:color w:val="1F4E79" w:themeColor="accent1" w:themeTint="FF" w:themeShade="80"/>
                <w:sz w:val="18"/>
                <w:szCs w:val="18"/>
              </w:rPr>
              <w:t>(2 бали)</w:t>
            </w:r>
          </w:p>
          <w:p w:rsidRPr="00942C96" w:rsidR="00942C96" w:rsidP="475DF882" w:rsidRDefault="00942C96" w14:paraId="64DA8FD7" w14:textId="17C753F4" w14:noSpellErr="1">
            <w:pPr>
              <w:pStyle w:val="a3"/>
              <w:numPr>
                <w:ilvl w:val="0"/>
                <w:numId w:val="3"/>
              </w:numPr>
              <w:spacing w:before="0" w:beforeAutospacing="off" w:after="0" w:afterAutospacing="off"/>
              <w:ind w:left="733" w:hanging="373"/>
              <w:jc w:val="both"/>
              <w:rPr>
                <w:rFonts w:ascii="Calibri" w:hAnsi="Calibri"/>
                <w:sz w:val="21"/>
                <w:szCs w:val="21"/>
              </w:rPr>
            </w:pPr>
            <w:r w:rsidRPr="475DF882" w:rsidR="0114AE32">
              <w:rPr>
                <w:rFonts w:ascii="Calibri" w:hAnsi="Calibri"/>
                <w:sz w:val="21"/>
                <w:szCs w:val="21"/>
              </w:rPr>
              <w:t xml:space="preserve">Звіт із переліком усіх спроб або випадків шахрайства </w:t>
            </w:r>
            <w:r w:rsidRPr="475DF882" w:rsidR="0114AE32">
              <w:rPr>
                <w:rFonts w:ascii="Calibri" w:hAnsi="Calibri"/>
                <w:i w:val="1"/>
                <w:iCs w:val="1"/>
                <w:color w:val="1F4E79" w:themeColor="accent1" w:themeTint="FF" w:themeShade="80"/>
                <w:sz w:val="18"/>
                <w:szCs w:val="18"/>
              </w:rPr>
              <w:t>(2 бал</w:t>
            </w:r>
            <w:r w:rsidRPr="475DF882" w:rsidR="00F751F9">
              <w:rPr>
                <w:rFonts w:ascii="Calibri" w:hAnsi="Calibri"/>
                <w:i w:val="1"/>
                <w:iCs w:val="1"/>
                <w:color w:val="1F4E79" w:themeColor="accent1" w:themeTint="FF" w:themeShade="80"/>
                <w:sz w:val="18"/>
                <w:szCs w:val="18"/>
              </w:rPr>
              <w:t>и</w:t>
            </w:r>
            <w:r w:rsidRPr="475DF882" w:rsidR="0114AE32">
              <w:rPr>
                <w:rFonts w:ascii="Calibri" w:hAnsi="Calibri"/>
                <w:i w:val="1"/>
                <w:iCs w:val="1"/>
                <w:color w:val="1F4E79" w:themeColor="accent1" w:themeTint="FF" w:themeShade="80"/>
                <w:sz w:val="18"/>
                <w:szCs w:val="18"/>
              </w:rPr>
              <w:t>)</w:t>
            </w:r>
          </w:p>
          <w:p w:rsidR="00942C96" w:rsidP="475DF882" w:rsidRDefault="00942C96" w14:paraId="53B56773" w14:textId="4B249247" w14:noSpellErr="1">
            <w:pPr>
              <w:pStyle w:val="a3"/>
              <w:numPr>
                <w:ilvl w:val="0"/>
                <w:numId w:val="3"/>
              </w:numPr>
              <w:spacing w:before="0" w:beforeAutospacing="off" w:after="0" w:afterAutospacing="off"/>
              <w:ind w:left="733" w:hanging="373"/>
              <w:jc w:val="both"/>
              <w:rPr>
                <w:rFonts w:ascii="Calibri" w:hAnsi="Calibri"/>
                <w:sz w:val="21"/>
                <w:szCs w:val="21"/>
              </w:rPr>
            </w:pPr>
            <w:r w:rsidRPr="475DF882" w:rsidR="0114AE32">
              <w:rPr>
                <w:rFonts w:ascii="Calibri" w:hAnsi="Calibri"/>
                <w:sz w:val="21"/>
                <w:szCs w:val="21"/>
              </w:rPr>
              <w:t>Звіт із переліком усіх інцидентів і затримок у реалізації послу</w:t>
            </w:r>
            <w:r w:rsidRPr="475DF882" w:rsidR="0114AE32">
              <w:rPr>
                <w:rFonts w:ascii="Calibri" w:hAnsi="Calibri"/>
                <w:sz w:val="21"/>
                <w:szCs w:val="21"/>
              </w:rPr>
              <w:t xml:space="preserve">ги </w:t>
            </w:r>
            <w:r w:rsidRPr="475DF882" w:rsidR="0114AE32">
              <w:rPr>
                <w:rFonts w:ascii="Calibri" w:hAnsi="Calibri"/>
                <w:i w:val="1"/>
                <w:iCs w:val="1"/>
                <w:color w:val="1F4E79" w:themeColor="accent1" w:themeTint="FF" w:themeShade="80"/>
                <w:sz w:val="18"/>
                <w:szCs w:val="18"/>
              </w:rPr>
              <w:t>(2 ба</w:t>
            </w:r>
            <w:r w:rsidRPr="475DF882" w:rsidR="797F7959">
              <w:rPr>
                <w:rFonts w:ascii="Calibri" w:hAnsi="Calibri"/>
                <w:i w:val="1"/>
                <w:iCs w:val="1"/>
                <w:color w:val="1F4E79" w:themeColor="accent1" w:themeTint="FF" w:themeShade="80"/>
                <w:sz w:val="18"/>
                <w:szCs w:val="18"/>
              </w:rPr>
              <w:t>л</w:t>
            </w:r>
            <w:r w:rsidRPr="475DF882" w:rsidR="00F751F9">
              <w:rPr>
                <w:rFonts w:ascii="Calibri" w:hAnsi="Calibri"/>
                <w:i w:val="1"/>
                <w:iCs w:val="1"/>
                <w:color w:val="1F4E79" w:themeColor="accent1" w:themeTint="FF" w:themeShade="80"/>
                <w:sz w:val="18"/>
                <w:szCs w:val="18"/>
              </w:rPr>
              <w:t>и</w:t>
            </w:r>
            <w:r w:rsidRPr="475DF882" w:rsidR="0114AE32">
              <w:rPr>
                <w:rFonts w:ascii="Calibri" w:hAnsi="Calibri"/>
                <w:i w:val="1"/>
                <w:iCs w:val="1"/>
                <w:color w:val="1F4E79" w:themeColor="accent1" w:themeTint="FF" w:themeShade="80"/>
                <w:sz w:val="18"/>
                <w:szCs w:val="18"/>
              </w:rPr>
              <w:t>)</w:t>
            </w:r>
          </w:p>
          <w:p w:rsidRPr="009C67CE" w:rsidR="007D791E" w:rsidP="007D791E" w:rsidRDefault="007D791E" w14:paraId="2C851526" w14:textId="4B41FDDB">
            <w:pPr>
              <w:pStyle w:val="a3"/>
              <w:numPr>
                <w:ilvl w:val="0"/>
                <w:numId w:val="3"/>
              </w:numPr>
              <w:spacing w:before="0" w:beforeAutospacing="0" w:after="0" w:afterAutospacing="0"/>
              <w:ind w:left="733" w:hanging="373"/>
              <w:jc w:val="both"/>
              <w:rPr>
                <w:rFonts w:ascii="Calibri" w:hAnsi="Calibri"/>
                <w:sz w:val="21"/>
                <w:szCs w:val="21"/>
              </w:rPr>
            </w:pPr>
            <w:r>
              <w:rPr>
                <w:rFonts w:asciiTheme="minorHAnsi" w:hAnsiTheme="minorHAnsi"/>
                <w:color w:val="000000"/>
                <w:sz w:val="21"/>
              </w:rPr>
              <w:t xml:space="preserve">Звіт, що містить огляд запитів щодо обслуговування клієнтів, вирішення проблем (включаючи час виконання) і, якщо це можливо, направлення </w:t>
            </w:r>
            <w:r>
              <w:rPr>
                <w:rFonts w:ascii="Calibri" w:hAnsi="Calibri"/>
                <w:i/>
                <w:color w:val="1F4E79" w:themeColor="accent1" w:themeShade="80"/>
                <w:sz w:val="18"/>
              </w:rPr>
              <w:t>(2 балів)</w:t>
            </w:r>
          </w:p>
          <w:p w:rsidRPr="00AE54F7" w:rsidR="00942C96" w:rsidP="00943F8C" w:rsidRDefault="00942C96" w14:paraId="0DB7DF8B" w14:textId="12A6331B">
            <w:pPr>
              <w:pStyle w:val="a3"/>
              <w:spacing w:before="0" w:beforeAutospacing="0" w:after="0" w:afterAutospacing="0"/>
              <w:ind w:left="733"/>
              <w:jc w:val="both"/>
              <w:rPr>
                <w:rFonts w:ascii="Calibri" w:hAnsi="Calibri"/>
                <w:sz w:val="21"/>
                <w:szCs w:val="21"/>
              </w:rPr>
            </w:pPr>
          </w:p>
        </w:tc>
      </w:tr>
      <w:tr w:rsidRPr="00687A69" w:rsidR="00826299" w:rsidTr="475DF882" w14:paraId="003AE5FF"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826299" w:rsidP="00097B95" w:rsidRDefault="00826299" w14:paraId="0A47D173" w14:textId="77777777">
            <w:pPr>
              <w:spacing w:before="60" w:after="60" w:line="240" w:lineRule="auto"/>
              <w:contextualSpacing/>
              <w:rPr>
                <w:rFonts w:eastAsia="Times New Roman" w:cs="Arial"/>
                <w:sz w:val="21"/>
                <w:szCs w:val="21"/>
                <w:lang w:eastAsia="en-GB"/>
              </w:rPr>
            </w:pPr>
          </w:p>
        </w:tc>
      </w:tr>
      <w:tr w:rsidRPr="00687A69" w:rsidR="00826299" w:rsidTr="475DF882" w14:paraId="6DCCFF3D" w14:textId="77777777">
        <w:trPr>
          <w:trHeight w:val="360"/>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98404D" w:rsidR="00826299" w:rsidP="00826299" w:rsidRDefault="00826299" w14:paraId="742C97EB" w14:textId="59AE0FAE">
            <w:pPr>
              <w:spacing w:before="60" w:after="60" w:line="240" w:lineRule="auto"/>
              <w:contextualSpacing/>
              <w:rPr>
                <w:rFonts w:eastAsia="Times New Roman" w:cs="Arial"/>
                <w:sz w:val="21"/>
                <w:szCs w:val="21"/>
              </w:rPr>
            </w:pPr>
            <w:r>
              <w:rPr>
                <w:b/>
                <w:sz w:val="21"/>
              </w:rPr>
              <w:t>7c)</w:t>
            </w:r>
            <w:r>
              <w:rPr>
                <w:sz w:val="21"/>
              </w:rPr>
              <w:t xml:space="preserve">  Вкажіть, чи має ПФП </w:t>
            </w:r>
            <w:r>
              <w:rPr>
                <w:b/>
                <w:sz w:val="21"/>
              </w:rPr>
              <w:t>систему електронної звітності або портал</w:t>
            </w:r>
            <w:r>
              <w:rPr>
                <w:sz w:val="21"/>
              </w:rPr>
              <w:t xml:space="preserve">, які доступні онлайн в режимі реального часу.  Надайте опис системи. </w:t>
            </w:r>
            <w:r>
              <w:rPr>
                <w:b/>
                <w:color w:val="1F4E79" w:themeColor="accent1" w:themeShade="80"/>
                <w:sz w:val="21"/>
                <w:u w:val="single"/>
              </w:rPr>
              <w:t>(20 балів)</w:t>
            </w:r>
          </w:p>
        </w:tc>
      </w:tr>
      <w:tr w:rsidRPr="00687A69" w:rsidR="00942C96" w:rsidTr="475DF882" w14:paraId="2B47FF55"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942C96" w:rsidP="00097B95" w:rsidRDefault="00942C96" w14:paraId="42BB6CC1" w14:textId="77777777">
            <w:pPr>
              <w:spacing w:before="60" w:after="60" w:line="240" w:lineRule="auto"/>
              <w:contextualSpacing/>
              <w:rPr>
                <w:rFonts w:eastAsia="Times New Roman" w:cs="Arial"/>
                <w:sz w:val="21"/>
                <w:szCs w:val="21"/>
                <w:lang w:eastAsia="en-GB"/>
              </w:rPr>
            </w:pPr>
          </w:p>
        </w:tc>
      </w:tr>
      <w:tr w:rsidRPr="00687A69" w:rsidR="00E55BBE" w:rsidTr="475DF882" w14:paraId="6539EE36"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B644CD" w:rsidR="00E55BBE" w:rsidP="00E55BBE" w:rsidRDefault="00826299" w14:paraId="7CE47FED" w14:textId="676E6C54">
            <w:pPr>
              <w:spacing w:after="0"/>
              <w:jc w:val="both"/>
              <w:rPr>
                <w:rFonts w:cs="Arial"/>
                <w:color w:val="000000"/>
                <w:sz w:val="21"/>
                <w:szCs w:val="21"/>
              </w:rPr>
            </w:pPr>
            <w:r>
              <w:rPr>
                <w:b/>
                <w:sz w:val="21"/>
              </w:rPr>
              <w:t>7d)</w:t>
            </w:r>
            <w:r>
              <w:rPr>
                <w:sz w:val="21"/>
              </w:rPr>
              <w:t xml:space="preserve">  </w:t>
            </w:r>
            <w:r>
              <w:rPr>
                <w:b/>
                <w:sz w:val="21"/>
              </w:rPr>
              <w:t>Якщо ПФП має електронну платформу звітності або якщо інтегрована система ERP УВКБ ООН</w:t>
            </w:r>
            <w:r>
              <w:rPr>
                <w:sz w:val="21"/>
              </w:rPr>
              <w:t xml:space="preserve">, тоді вкажіть, чи має ПФП можливість надавати наведені нижче звіти: </w:t>
            </w:r>
            <w:r>
              <w:rPr>
                <w:b/>
                <w:color w:val="1F4E79" w:themeColor="accent1" w:themeShade="80"/>
                <w:sz w:val="21"/>
                <w:u w:val="single"/>
              </w:rPr>
              <w:t xml:space="preserve">(всього 20 балів, </w:t>
            </w:r>
            <w:r>
              <w:rPr>
                <w:i/>
                <w:color w:val="1F4E79" w:themeColor="accent1" w:themeShade="80"/>
                <w:sz w:val="21"/>
                <w:u w:val="single"/>
              </w:rPr>
              <w:t>4 балів за кожен звіт</w:t>
            </w:r>
            <w:r>
              <w:rPr>
                <w:b/>
                <w:color w:val="1F4E79" w:themeColor="accent1" w:themeShade="80"/>
                <w:sz w:val="21"/>
                <w:u w:val="single"/>
              </w:rPr>
              <w:t>)</w:t>
            </w:r>
          </w:p>
          <w:p w:rsidRPr="00B644CD" w:rsidR="00E55BBE" w:rsidP="00F40E26" w:rsidRDefault="00E55BBE" w14:paraId="243EE3AA" w14:textId="77777777">
            <w:pPr>
              <w:pStyle w:val="a3"/>
              <w:numPr>
                <w:ilvl w:val="0"/>
                <w:numId w:val="6"/>
              </w:numPr>
              <w:spacing w:before="0" w:beforeAutospacing="0" w:after="0" w:afterAutospacing="0"/>
              <w:jc w:val="both"/>
              <w:rPr>
                <w:rFonts w:cs="Arial" w:asciiTheme="minorHAnsi" w:hAnsiTheme="minorHAnsi"/>
                <w:color w:val="000000"/>
                <w:sz w:val="21"/>
                <w:szCs w:val="21"/>
              </w:rPr>
            </w:pPr>
            <w:r>
              <w:rPr>
                <w:rFonts w:asciiTheme="minorHAnsi" w:hAnsiTheme="minorHAnsi"/>
                <w:color w:val="000000"/>
                <w:sz w:val="21"/>
              </w:rPr>
              <w:t>Консолідований щоденний звіт про платежі з детальною інформацією про всі платежі, виплачені відповідно до платіжних інструкцій попереднього дня;</w:t>
            </w:r>
          </w:p>
          <w:p w:rsidRPr="00B644CD" w:rsidR="00B17EED" w:rsidP="00F40E26" w:rsidRDefault="00E55BBE" w14:paraId="147AC5F3" w14:textId="61A48031">
            <w:pPr>
              <w:pStyle w:val="a3"/>
              <w:numPr>
                <w:ilvl w:val="0"/>
                <w:numId w:val="6"/>
              </w:numPr>
              <w:spacing w:before="0" w:beforeAutospacing="0" w:after="0" w:afterAutospacing="0"/>
              <w:jc w:val="both"/>
              <w:rPr>
                <w:rFonts w:cs="Arial" w:asciiTheme="minorHAnsi" w:hAnsiTheme="minorHAnsi"/>
                <w:color w:val="000000"/>
                <w:sz w:val="21"/>
                <w:szCs w:val="21"/>
              </w:rPr>
            </w:pPr>
            <w:r>
              <w:rPr>
                <w:rFonts w:asciiTheme="minorHAnsi" w:hAnsiTheme="minorHAnsi"/>
                <w:color w:val="000000"/>
                <w:sz w:val="21"/>
              </w:rPr>
              <w:t>Консолідований щоденний звіт про відхилення з детальним описом платежів, які були відхилені відповідно до платіжних інструкцій попереднього дня</w:t>
            </w:r>
            <w:r w:rsidR="00E35975">
              <w:rPr>
                <w:rFonts w:asciiTheme="minorHAnsi" w:hAnsiTheme="minorHAnsi"/>
                <w:color w:val="000000"/>
                <w:sz w:val="21"/>
              </w:rPr>
              <w:t>;</w:t>
            </w:r>
          </w:p>
          <w:p w:rsidRPr="00B644CD" w:rsidR="00B17EED" w:rsidP="00F40E26" w:rsidRDefault="000A6637" w14:paraId="3E90D3C4" w14:textId="77777777">
            <w:pPr>
              <w:pStyle w:val="a3"/>
              <w:numPr>
                <w:ilvl w:val="0"/>
                <w:numId w:val="6"/>
              </w:numPr>
              <w:spacing w:before="0" w:beforeAutospacing="0" w:after="0" w:afterAutospacing="0"/>
              <w:jc w:val="both"/>
              <w:rPr>
                <w:rFonts w:cs="Arial" w:asciiTheme="minorHAnsi" w:hAnsiTheme="minorHAnsi"/>
                <w:color w:val="000000"/>
                <w:sz w:val="21"/>
                <w:szCs w:val="21"/>
              </w:rPr>
            </w:pPr>
            <w:r>
              <w:rPr>
                <w:rFonts w:asciiTheme="minorHAnsi" w:hAnsiTheme="minorHAnsi"/>
                <w:sz w:val="21"/>
              </w:rPr>
              <w:t>Підтвердження першого рівня, яке вказує на те, що файл, переданий від УВКБ ООН до ПФП, був успішно отриманий і очікує на відправку;</w:t>
            </w:r>
          </w:p>
          <w:p w:rsidRPr="00B644CD" w:rsidR="00B17EED" w:rsidP="00F40E26" w:rsidRDefault="000A6637" w14:paraId="5D612D31" w14:textId="77777777">
            <w:pPr>
              <w:pStyle w:val="a3"/>
              <w:numPr>
                <w:ilvl w:val="0"/>
                <w:numId w:val="6"/>
              </w:numPr>
              <w:spacing w:before="0" w:beforeAutospacing="0" w:after="0" w:afterAutospacing="0"/>
              <w:jc w:val="both"/>
              <w:rPr>
                <w:rFonts w:cs="Arial" w:asciiTheme="minorHAnsi" w:hAnsiTheme="minorHAnsi"/>
                <w:color w:val="000000"/>
                <w:sz w:val="21"/>
                <w:szCs w:val="21"/>
              </w:rPr>
            </w:pPr>
            <w:r>
              <w:rPr>
                <w:rFonts w:asciiTheme="minorHAnsi" w:hAnsiTheme="minorHAnsi"/>
                <w:sz w:val="21"/>
              </w:rPr>
              <w:t>Підтвердження другого рівня: Статус транзакцій вихідного файлу: для кожної транзакції у вихідному файлі ПФП має надати відповідь зі статусом, наприклад, «Трансакція успішна» або «Трансакція не виконана» протягом 12 годин. Відповідь має бути надана УВКБ ООН у погодженому форматі.</w:t>
            </w:r>
          </w:p>
          <w:p w:rsidRPr="00687A69" w:rsidR="000A6637" w:rsidP="00F40E26" w:rsidRDefault="000A6637" w14:paraId="4D4EDB25" w14:textId="3373C6E0">
            <w:pPr>
              <w:pStyle w:val="a3"/>
              <w:numPr>
                <w:ilvl w:val="0"/>
                <w:numId w:val="6"/>
              </w:numPr>
              <w:spacing w:before="0" w:beforeAutospacing="0" w:after="0" w:afterAutospacing="0"/>
              <w:jc w:val="both"/>
              <w:rPr>
                <w:rFonts w:cs="Arial" w:asciiTheme="minorHAnsi" w:hAnsiTheme="minorHAnsi"/>
                <w:color w:val="000000"/>
                <w:sz w:val="21"/>
                <w:szCs w:val="21"/>
              </w:rPr>
            </w:pPr>
            <w:r>
              <w:rPr>
                <w:rFonts w:asciiTheme="minorHAnsi" w:hAnsiTheme="minorHAnsi"/>
                <w:sz w:val="21"/>
              </w:rPr>
              <w:t>Зведені звіти про транзакції, які показують загальну суму та кількість транзакцій для кожного статусу платежу протягом вибраного платіжного періоду. Звіт має бути зашифрований і надісланий у форматі XML.</w:t>
            </w:r>
          </w:p>
        </w:tc>
      </w:tr>
      <w:tr w:rsidRPr="00687A69" w:rsidR="00E55BBE" w:rsidTr="475DF882" w14:paraId="4359E095" w14:textId="77777777">
        <w:trPr>
          <w:trHeight w:val="709"/>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E55BBE" w:rsidP="00097B95" w:rsidRDefault="00E55BBE" w14:paraId="5F1F0043" w14:textId="77777777">
            <w:pPr>
              <w:spacing w:before="60" w:after="60" w:line="240" w:lineRule="auto"/>
              <w:contextualSpacing/>
              <w:rPr>
                <w:rFonts w:eastAsia="Times New Roman" w:cs="Arial"/>
                <w:sz w:val="21"/>
                <w:szCs w:val="21"/>
                <w:lang w:eastAsia="en-GB"/>
              </w:rPr>
            </w:pPr>
          </w:p>
        </w:tc>
      </w:tr>
      <w:tr w:rsidRPr="00687A69" w:rsidR="00DF6A01" w:rsidTr="475DF882" w14:paraId="6A446047"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DEEAF6" w:themeFill="accent1" w:themeFillTint="33"/>
            <w:tcMar>
              <w:top w:w="0" w:type="dxa"/>
              <w:left w:w="108" w:type="dxa"/>
              <w:bottom w:w="0" w:type="dxa"/>
              <w:right w:w="108" w:type="dxa"/>
            </w:tcMar>
            <w:vAlign w:val="center"/>
          </w:tcPr>
          <w:p w:rsidRPr="00687A69" w:rsidR="00DF6A01" w:rsidP="004B0CAF" w:rsidRDefault="00DF6A01" w14:paraId="62EE47C6" w14:textId="0D035B92">
            <w:pPr>
              <w:spacing w:before="60" w:after="60" w:line="240" w:lineRule="auto"/>
              <w:contextualSpacing/>
              <w:rPr>
                <w:rFonts w:eastAsia="Times New Roman" w:cs="Arial"/>
                <w:sz w:val="21"/>
                <w:szCs w:val="21"/>
              </w:rPr>
            </w:pPr>
            <w:r>
              <w:rPr>
                <w:b/>
                <w:sz w:val="21"/>
              </w:rPr>
              <w:t>8.  Запропоновані ключові показники ефективності</w:t>
            </w:r>
            <w:r>
              <w:rPr>
                <w:sz w:val="21"/>
              </w:rPr>
              <w:t xml:space="preserve"> </w:t>
            </w:r>
            <w:r>
              <w:rPr>
                <w:b/>
                <w:color w:val="1F4E79" w:themeColor="accent1" w:themeShade="80"/>
                <w:sz w:val="21"/>
              </w:rPr>
              <w:t>(</w:t>
            </w:r>
            <w:r>
              <w:rPr>
                <w:b/>
                <w:color w:val="1F4E79" w:themeColor="accent1" w:themeShade="80"/>
                <w:sz w:val="21"/>
                <w:u w:val="single"/>
              </w:rPr>
              <w:t>Разом 50 балів</w:t>
            </w:r>
            <w:r>
              <w:rPr>
                <w:b/>
                <w:color w:val="1F4E79" w:themeColor="accent1" w:themeShade="80"/>
                <w:sz w:val="21"/>
              </w:rPr>
              <w:t xml:space="preserve">, </w:t>
            </w:r>
            <w:r>
              <w:rPr>
                <w:i/>
                <w:color w:val="1F4E79" w:themeColor="accent1" w:themeShade="80"/>
                <w:sz w:val="21"/>
              </w:rPr>
              <w:t>суб-оцінки, наведені нижче</w:t>
            </w:r>
            <w:r>
              <w:rPr>
                <w:b/>
                <w:color w:val="1F4E79" w:themeColor="accent1" w:themeShade="80"/>
                <w:sz w:val="21"/>
              </w:rPr>
              <w:t xml:space="preserve">)  </w:t>
            </w:r>
          </w:p>
        </w:tc>
      </w:tr>
      <w:tr w:rsidRPr="00687A69" w:rsidR="00DF6A01" w:rsidTr="475DF882" w14:paraId="7C0407EA" w14:textId="77777777">
        <w:trPr>
          <w:trHeight w:val="1848"/>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6828F6" w:rsidRDefault="00DF6A01" w14:paraId="1D98C159" w14:textId="7FA9790F">
            <w:pPr>
              <w:spacing w:before="60" w:after="0" w:line="240" w:lineRule="auto"/>
              <w:contextualSpacing/>
              <w:rPr>
                <w:rFonts w:eastAsia="Times New Roman" w:cs="Arial"/>
                <w:b/>
                <w:color w:val="1F4E79" w:themeColor="accent1" w:themeShade="80"/>
                <w:sz w:val="21"/>
                <w:szCs w:val="21"/>
              </w:rPr>
            </w:pPr>
            <w:r>
              <w:rPr>
                <w:b/>
                <w:sz w:val="21"/>
              </w:rPr>
              <w:t>8a)</w:t>
            </w:r>
            <w:r>
              <w:rPr>
                <w:sz w:val="21"/>
              </w:rPr>
              <w:t xml:space="preserve"> Опишіть здатність відповідати наведеним нижче ключовим показникам ефективності та надавати регулярний звіт про них. </w:t>
            </w:r>
            <w:r>
              <w:rPr>
                <w:b/>
                <w:color w:val="1F4E79" w:themeColor="accent1" w:themeShade="80"/>
                <w:sz w:val="21"/>
              </w:rPr>
              <w:t>(</w:t>
            </w:r>
            <w:r>
              <w:rPr>
                <w:b/>
                <w:color w:val="1F4E79" w:themeColor="accent1" w:themeShade="80"/>
                <w:sz w:val="21"/>
                <w:u w:val="single"/>
              </w:rPr>
              <w:t xml:space="preserve">всього 20 балів, </w:t>
            </w:r>
            <w:r>
              <w:rPr>
                <w:i/>
                <w:color w:val="1F4E79" w:themeColor="accent1" w:themeShade="80"/>
                <w:sz w:val="21"/>
                <w:u w:val="single"/>
              </w:rPr>
              <w:t>підрахунок балів для кожного звіту, зазначеного нижче</w:t>
            </w:r>
            <w:r>
              <w:rPr>
                <w:b/>
                <w:color w:val="1F4E79" w:themeColor="accent1" w:themeShade="80"/>
                <w:sz w:val="21"/>
                <w:u w:val="single"/>
              </w:rPr>
              <w:t>)</w:t>
            </w:r>
            <w:r>
              <w:rPr>
                <w:b/>
                <w:color w:val="1F4E79" w:themeColor="accent1" w:themeShade="80"/>
                <w:sz w:val="21"/>
              </w:rPr>
              <w:t xml:space="preserve"> </w:t>
            </w:r>
          </w:p>
          <w:p w:rsidRPr="00687A69" w:rsidR="006828F6" w:rsidP="00F40E26" w:rsidRDefault="00D50AD5" w14:paraId="563AE427" w14:textId="46A5DD8E">
            <w:pPr>
              <w:pStyle w:val="a3"/>
              <w:numPr>
                <w:ilvl w:val="0"/>
                <w:numId w:val="7"/>
              </w:numPr>
              <w:spacing w:before="0" w:beforeAutospacing="0" w:after="0"/>
              <w:ind w:left="733" w:hanging="336"/>
              <w:jc w:val="both"/>
              <w:rPr>
                <w:rFonts w:cs="Arial" w:asciiTheme="minorHAnsi" w:hAnsiTheme="minorHAnsi"/>
                <w:color w:val="000000"/>
                <w:sz w:val="21"/>
                <w:szCs w:val="21"/>
              </w:rPr>
            </w:pPr>
            <w:r>
              <w:rPr>
                <w:rFonts w:asciiTheme="minorHAnsi" w:hAnsiTheme="minorHAnsi"/>
                <w:color w:val="000000"/>
                <w:sz w:val="21"/>
              </w:rPr>
              <w:t>Максимальний проміжок часу 48 годин між переказом УВКБ ООН і ПФП і доступністю коштів для бенефіціарів </w:t>
            </w:r>
            <w:r>
              <w:rPr>
                <w:rFonts w:ascii="Calibri" w:hAnsi="Calibri"/>
                <w:i/>
                <w:color w:val="1F4E79" w:themeColor="accent1" w:themeShade="80"/>
                <w:sz w:val="18"/>
              </w:rPr>
              <w:t>(5 балів)</w:t>
            </w:r>
          </w:p>
          <w:p w:rsidRPr="00687A69" w:rsidR="006828F6" w:rsidP="00F40E26" w:rsidRDefault="006828F6" w14:paraId="2C4F7EBE" w14:textId="3073C378">
            <w:pPr>
              <w:pStyle w:val="a3"/>
              <w:numPr>
                <w:ilvl w:val="0"/>
                <w:numId w:val="7"/>
              </w:numPr>
              <w:spacing w:after="0"/>
              <w:ind w:left="733" w:hanging="336"/>
              <w:jc w:val="both"/>
              <w:rPr>
                <w:rFonts w:cs="Arial" w:asciiTheme="minorHAnsi" w:hAnsiTheme="minorHAnsi"/>
                <w:color w:val="000000"/>
                <w:sz w:val="21"/>
                <w:szCs w:val="21"/>
              </w:rPr>
            </w:pPr>
            <w:r>
              <w:rPr>
                <w:rFonts w:asciiTheme="minorHAnsi" w:hAnsiTheme="minorHAnsi"/>
                <w:color w:val="000000"/>
                <w:sz w:val="21"/>
              </w:rPr>
              <w:t xml:space="preserve">Максимальний час утримання під час дзвінка на гарячу лінію (ПФП має вказати кількість хвилин) </w:t>
            </w:r>
            <w:r>
              <w:rPr>
                <w:rFonts w:ascii="Calibri" w:hAnsi="Calibri"/>
                <w:i/>
                <w:color w:val="1F4E79" w:themeColor="accent1" w:themeShade="80"/>
                <w:sz w:val="18"/>
              </w:rPr>
              <w:t>(3 бали)</w:t>
            </w:r>
          </w:p>
          <w:p w:rsidRPr="00B644CD" w:rsidR="006828F6" w:rsidP="00F40E26" w:rsidRDefault="00D50AD5" w14:paraId="00BDF8F2" w14:textId="08178C82">
            <w:pPr>
              <w:pStyle w:val="a3"/>
              <w:numPr>
                <w:ilvl w:val="0"/>
                <w:numId w:val="7"/>
              </w:numPr>
              <w:spacing w:after="0"/>
              <w:ind w:left="733" w:hanging="336"/>
              <w:jc w:val="both"/>
              <w:rPr>
                <w:rFonts w:cs="Arial" w:asciiTheme="minorHAnsi" w:hAnsiTheme="minorHAnsi"/>
                <w:color w:val="000000"/>
                <w:sz w:val="21"/>
                <w:szCs w:val="21"/>
              </w:rPr>
            </w:pPr>
            <w:r>
              <w:rPr>
                <w:rFonts w:asciiTheme="minorHAnsi" w:hAnsiTheme="minorHAnsi"/>
                <w:color w:val="000000"/>
                <w:sz w:val="21"/>
              </w:rPr>
              <w:t xml:space="preserve">Негайне скасування платіжного засобу/зняття коштів після запиту УВКБ ООН або бенефіціара у разі втрати, крадіжки чи іншого </w:t>
            </w:r>
            <w:r>
              <w:rPr>
                <w:rFonts w:ascii="Calibri" w:hAnsi="Calibri"/>
                <w:i/>
                <w:color w:val="1F4E79" w:themeColor="accent1" w:themeShade="80"/>
                <w:sz w:val="18"/>
              </w:rPr>
              <w:t>(3 бали)</w:t>
            </w:r>
          </w:p>
          <w:p w:rsidRPr="009D5FD2" w:rsidR="007D791E" w:rsidP="007D791E" w:rsidRDefault="009D5FD2" w14:paraId="06008358" w14:textId="6E06C73E">
            <w:pPr>
              <w:pStyle w:val="a3"/>
              <w:numPr>
                <w:ilvl w:val="0"/>
                <w:numId w:val="7"/>
              </w:numPr>
              <w:spacing w:after="0" w:afterAutospacing="0"/>
              <w:ind w:left="733" w:hanging="336"/>
              <w:jc w:val="both"/>
              <w:rPr>
                <w:rFonts w:cs="Arial" w:asciiTheme="minorHAnsi" w:hAnsiTheme="minorHAnsi" w:eastAsiaTheme="minorHAnsi"/>
                <w:sz w:val="21"/>
                <w:szCs w:val="21"/>
              </w:rPr>
            </w:pPr>
            <w:r>
              <w:rPr>
                <w:rFonts w:asciiTheme="minorHAnsi" w:hAnsiTheme="minorHAnsi"/>
                <w:color w:val="C00000"/>
                <w:sz w:val="21"/>
              </w:rPr>
              <w:t xml:space="preserve">98% </w:t>
            </w:r>
            <w:r>
              <w:rPr>
                <w:rFonts w:asciiTheme="minorHAnsi" w:hAnsiTheme="minorHAnsi"/>
                <w:sz w:val="21"/>
              </w:rPr>
              <w:t xml:space="preserve">населення, яке має доступ до послуг, як зазначено в Додатку А </w:t>
            </w:r>
            <w:r>
              <w:rPr>
                <w:rFonts w:ascii="Calibri" w:hAnsi="Calibri"/>
                <w:i/>
                <w:color w:val="1F4E79" w:themeColor="accent1" w:themeShade="80"/>
                <w:sz w:val="18"/>
              </w:rPr>
              <w:t>(3 бали)</w:t>
            </w:r>
          </w:p>
          <w:p w:rsidRPr="00846E07" w:rsidR="00846E07" w:rsidP="00584F09" w:rsidRDefault="009D5FD2" w14:paraId="5C2E6C77" w14:textId="478CF0ED">
            <w:pPr>
              <w:pStyle w:val="a3"/>
              <w:numPr>
                <w:ilvl w:val="0"/>
                <w:numId w:val="7"/>
              </w:numPr>
              <w:spacing w:after="0" w:afterAutospacing="0"/>
              <w:ind w:left="732" w:hanging="335"/>
              <w:jc w:val="both"/>
              <w:rPr>
                <w:rFonts w:cs="Arial" w:asciiTheme="minorHAnsi" w:hAnsiTheme="minorHAnsi" w:eastAsiaTheme="minorHAnsi"/>
                <w:sz w:val="21"/>
                <w:szCs w:val="21"/>
              </w:rPr>
            </w:pPr>
            <w:r>
              <w:rPr>
                <w:rFonts w:asciiTheme="minorHAnsi" w:hAnsiTheme="minorHAnsi"/>
                <w:color w:val="C00000"/>
                <w:sz w:val="21"/>
              </w:rPr>
              <w:t xml:space="preserve">98% </w:t>
            </w:r>
            <w:r>
              <w:rPr>
                <w:rFonts w:asciiTheme="minorHAnsi" w:hAnsiTheme="minorHAnsi"/>
                <w:sz w:val="21"/>
              </w:rPr>
              <w:t xml:space="preserve">звітів про розподіл, звітів про підтвердження, звітів про звірку та відшкодування є точними та отримані вчасно </w:t>
            </w:r>
            <w:r>
              <w:rPr>
                <w:rFonts w:ascii="Calibri" w:hAnsi="Calibri"/>
                <w:i/>
                <w:color w:val="1F4E79" w:themeColor="accent1" w:themeShade="80"/>
                <w:sz w:val="18"/>
              </w:rPr>
              <w:t>(6 балів)</w:t>
            </w:r>
          </w:p>
        </w:tc>
      </w:tr>
      <w:tr w:rsidRPr="00687A69" w:rsidR="00DF6A01" w:rsidTr="475DF882" w14:paraId="5F8460E3"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687A69" w:rsidR="00DF6A01" w:rsidP="00097B95" w:rsidRDefault="00DF6A01" w14:paraId="7ADF6315" w14:textId="77777777">
            <w:pPr>
              <w:spacing w:before="60" w:after="60" w:line="240" w:lineRule="auto"/>
              <w:contextualSpacing/>
              <w:rPr>
                <w:rFonts w:eastAsia="Times New Roman" w:cs="Arial"/>
                <w:sz w:val="21"/>
                <w:szCs w:val="21"/>
                <w:lang w:eastAsia="en-GB"/>
              </w:rPr>
            </w:pPr>
          </w:p>
          <w:p w:rsidR="006828F6" w:rsidP="00097B95" w:rsidRDefault="006828F6" w14:paraId="1A281C90" w14:textId="77777777">
            <w:pPr>
              <w:spacing w:before="60" w:after="60" w:line="240" w:lineRule="auto"/>
              <w:contextualSpacing/>
              <w:rPr>
                <w:rFonts w:eastAsia="Times New Roman" w:cs="Arial"/>
                <w:sz w:val="21"/>
                <w:szCs w:val="21"/>
                <w:lang w:eastAsia="en-GB"/>
              </w:rPr>
            </w:pPr>
          </w:p>
          <w:p w:rsidRPr="00687A69" w:rsidR="002415E5" w:rsidP="00097B95" w:rsidRDefault="002415E5" w14:paraId="2DC7A7FD" w14:textId="77777777">
            <w:pPr>
              <w:spacing w:before="60" w:after="60" w:line="240" w:lineRule="auto"/>
              <w:contextualSpacing/>
              <w:rPr>
                <w:rFonts w:eastAsia="Times New Roman" w:cs="Arial"/>
                <w:sz w:val="21"/>
                <w:szCs w:val="21"/>
                <w:lang w:eastAsia="en-GB"/>
              </w:rPr>
            </w:pPr>
          </w:p>
        </w:tc>
      </w:tr>
      <w:tr w:rsidRPr="00687A69" w:rsidR="00846E07" w:rsidTr="475DF882" w14:paraId="668C7D8D" w14:textId="77777777">
        <w:trPr>
          <w:trHeight w:val="586"/>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tcPr>
          <w:p w:rsidRPr="00846E07" w:rsidR="00846E07" w:rsidP="00846E07" w:rsidRDefault="00846E07" w14:paraId="4CA7188A" w14:textId="4D37AE81">
            <w:pPr>
              <w:spacing w:after="0"/>
              <w:jc w:val="both"/>
              <w:rPr>
                <w:rFonts w:eastAsia="Times New Roman" w:cs="Arial"/>
                <w:b/>
                <w:color w:val="1F4E79" w:themeColor="accent1" w:themeShade="80"/>
                <w:sz w:val="21"/>
                <w:szCs w:val="21"/>
                <w:u w:val="single"/>
              </w:rPr>
            </w:pPr>
            <w:r>
              <w:rPr>
                <w:b/>
                <w:sz w:val="21"/>
              </w:rPr>
              <w:t>8b)</w:t>
            </w:r>
            <w:r>
              <w:rPr>
                <w:sz w:val="21"/>
              </w:rPr>
              <w:t xml:space="preserve">  Для автоматизованих систем або інтегрованих із системою ERP опишіть здатність відповідати наведеним нижче ключовим показникам ефективності та надавати регулярний звіт про них. Також укажіть спосіб звітування (наприклад, електронною поштою чи SMS), який відображатиме позначки часу для транзакцій, перелічених нижче. </w:t>
            </w:r>
            <w:r>
              <w:rPr>
                <w:b/>
                <w:color w:val="1F4E79" w:themeColor="accent1" w:themeShade="80"/>
                <w:sz w:val="21"/>
              </w:rPr>
              <w:t>(</w:t>
            </w:r>
            <w:r>
              <w:rPr>
                <w:b/>
                <w:color w:val="1F4E79" w:themeColor="accent1" w:themeShade="80"/>
                <w:sz w:val="21"/>
                <w:u w:val="single"/>
              </w:rPr>
              <w:t xml:space="preserve">всього 10 балів, </w:t>
            </w:r>
            <w:r>
              <w:rPr>
                <w:i/>
                <w:color w:val="1F4E79" w:themeColor="accent1" w:themeShade="80"/>
                <w:sz w:val="21"/>
                <w:u w:val="single"/>
              </w:rPr>
              <w:t>підрахунок суб-оцінки для кожного звіту, зазначеного нижче</w:t>
            </w:r>
            <w:r>
              <w:rPr>
                <w:b/>
                <w:color w:val="1F4E79" w:themeColor="accent1" w:themeShade="80"/>
                <w:sz w:val="21"/>
                <w:u w:val="single"/>
              </w:rPr>
              <w:t>)</w:t>
            </w:r>
          </w:p>
          <w:p w:rsidRPr="00793E0E" w:rsidR="00846E07" w:rsidP="475DF882" w:rsidRDefault="00846E07" w14:paraId="5F25DC43" w14:textId="7CA6C20E" w14:noSpellErr="1">
            <w:pPr>
              <w:pStyle w:val="a3"/>
              <w:numPr>
                <w:ilvl w:val="0"/>
                <w:numId w:val="14"/>
              </w:numPr>
              <w:spacing w:before="0" w:beforeAutospacing="off" w:after="0"/>
              <w:jc w:val="both"/>
              <w:rPr>
                <w:rFonts w:ascii="Calibri" w:hAnsi="Calibri" w:cs="Arial" w:asciiTheme="minorAscii" w:hAnsiTheme="minorAscii"/>
                <w:sz w:val="21"/>
                <w:szCs w:val="21"/>
              </w:rPr>
            </w:pPr>
            <w:r w:rsidRPr="475DF882" w:rsidR="5BC43BCB">
              <w:rPr>
                <w:rFonts w:ascii="Calibri" w:hAnsi="Calibri" w:asciiTheme="minorAscii" w:hAnsiTheme="minorAscii"/>
                <w:sz w:val="21"/>
                <w:szCs w:val="21"/>
              </w:rPr>
              <w:t>Час, необхідний для обробк</w:t>
            </w:r>
            <w:r w:rsidRPr="475DF882" w:rsidR="5BC43BCB">
              <w:rPr>
                <w:rFonts w:ascii="Calibri" w:hAnsi="Calibri" w:asciiTheme="minorAscii" w:hAnsiTheme="minorAscii"/>
                <w:sz w:val="21"/>
                <w:szCs w:val="21"/>
              </w:rPr>
              <w:t xml:space="preserve">и </w:t>
            </w:r>
            <w:r w:rsidRPr="475DF882" w:rsidR="293E9913">
              <w:rPr>
                <w:rFonts w:ascii="Calibri" w:hAnsi="Calibri" w:asciiTheme="minorAscii" w:hAnsiTheme="minorAscii"/>
                <w:color w:val="FF0000"/>
                <w:sz w:val="21"/>
                <w:szCs w:val="21"/>
              </w:rPr>
              <w:t>2</w:t>
            </w:r>
            <w:r w:rsidRPr="475DF882" w:rsidR="293E9913">
              <w:rPr>
                <w:rFonts w:ascii="Calibri" w:hAnsi="Calibri" w:asciiTheme="minorAscii" w:hAnsiTheme="minorAscii"/>
                <w:color w:val="FF0000"/>
                <w:sz w:val="21"/>
                <w:szCs w:val="21"/>
              </w:rPr>
              <w:t xml:space="preserve"> </w:t>
            </w:r>
            <w:r w:rsidRPr="475DF882" w:rsidR="5BC43BCB">
              <w:rPr>
                <w:rFonts w:ascii="Calibri" w:hAnsi="Calibri" w:asciiTheme="minorAscii" w:hAnsiTheme="minorAscii"/>
                <w:color w:val="FF0000"/>
                <w:sz w:val="21"/>
                <w:szCs w:val="21"/>
              </w:rPr>
              <w:t>500</w:t>
            </w:r>
            <w:r w:rsidRPr="475DF882" w:rsidR="5BC43BCB">
              <w:rPr>
                <w:rFonts w:ascii="Calibri" w:hAnsi="Calibri" w:asciiTheme="minorAscii" w:hAnsiTheme="minorAscii"/>
                <w:color w:val="FF0000"/>
                <w:sz w:val="21"/>
                <w:szCs w:val="21"/>
              </w:rPr>
              <w:t xml:space="preserve"> </w:t>
            </w:r>
            <w:r w:rsidRPr="475DF882" w:rsidR="5BC43BCB">
              <w:rPr>
                <w:rFonts w:ascii="Calibri" w:hAnsi="Calibri" w:asciiTheme="minorAscii" w:hAnsiTheme="minorAscii"/>
                <w:sz w:val="21"/>
                <w:szCs w:val="21"/>
              </w:rPr>
              <w:t>п</w:t>
            </w:r>
            <w:r w:rsidRPr="475DF882" w:rsidR="5BC43BCB">
              <w:rPr>
                <w:rFonts w:ascii="Calibri" w:hAnsi="Calibri" w:asciiTheme="minorAscii" w:hAnsiTheme="minorAscii"/>
                <w:sz w:val="21"/>
                <w:szCs w:val="21"/>
              </w:rPr>
              <w:t xml:space="preserve">латіжних інструкції в одному файлі, переданому через </w:t>
            </w:r>
            <w:r w:rsidRPr="475DF882" w:rsidR="5BC43BCB">
              <w:rPr>
                <w:rFonts w:ascii="Calibri" w:hAnsi="Calibri" w:asciiTheme="minorAscii" w:hAnsiTheme="minorAscii"/>
                <w:sz w:val="21"/>
                <w:szCs w:val="21"/>
              </w:rPr>
              <w:t>Host-to-Host</w:t>
            </w:r>
            <w:r w:rsidRPr="475DF882" w:rsidR="5BC43BCB">
              <w:rPr>
                <w:rFonts w:ascii="Calibri" w:hAnsi="Calibri" w:asciiTheme="minorAscii" w:hAnsiTheme="minorAscii"/>
                <w:sz w:val="21"/>
                <w:szCs w:val="21"/>
              </w:rPr>
              <w:t xml:space="preserve"> або SFTP, і/або час, необхідний для обробки 15 000 платіжних інструкцій індивідуально через в</w:t>
            </w:r>
            <w:r w:rsidRPr="475DF882" w:rsidR="5BC43BCB">
              <w:rPr>
                <w:rFonts w:ascii="Calibri" w:hAnsi="Calibri" w:asciiTheme="minorAscii" w:hAnsiTheme="minorAscii"/>
                <w:sz w:val="21"/>
                <w:szCs w:val="21"/>
              </w:rPr>
              <w:t xml:space="preserve">иклик API (ПФП має зазначити кількість хвилин) </w:t>
            </w:r>
            <w:r w:rsidRPr="475DF882" w:rsidR="5BC43BCB">
              <w:rPr>
                <w:rFonts w:ascii="Calibri" w:hAnsi="Calibri"/>
                <w:i w:val="1"/>
                <w:iCs w:val="1"/>
                <w:color w:val="1F4E79" w:themeColor="accent1" w:themeTint="FF" w:themeShade="80"/>
                <w:sz w:val="18"/>
                <w:szCs w:val="18"/>
              </w:rPr>
              <w:t>(4 бали)</w:t>
            </w:r>
          </w:p>
          <w:p w:rsidRPr="00793E0E" w:rsidR="00846E07" w:rsidP="00846E07" w:rsidRDefault="00846E07" w14:paraId="52DEC58E" w14:textId="0FEFAE74">
            <w:pPr>
              <w:pStyle w:val="a3"/>
              <w:numPr>
                <w:ilvl w:val="0"/>
                <w:numId w:val="14"/>
              </w:numPr>
              <w:spacing w:after="0"/>
              <w:jc w:val="both"/>
              <w:rPr>
                <w:rFonts w:cs="Arial" w:asciiTheme="minorHAnsi" w:hAnsiTheme="minorHAnsi"/>
                <w:sz w:val="21"/>
                <w:szCs w:val="21"/>
              </w:rPr>
            </w:pPr>
            <w:r>
              <w:rPr>
                <w:rFonts w:asciiTheme="minorHAnsi" w:hAnsiTheme="minorHAnsi"/>
                <w:color w:val="000000"/>
                <w:sz w:val="21"/>
              </w:rPr>
              <w:t xml:space="preserve">Процес першого підтвердження має відбутись протягом п’яти хвилин після розсилки УВКБ ООН </w:t>
            </w:r>
            <w:r>
              <w:rPr>
                <w:rFonts w:ascii="Calibri" w:hAnsi="Calibri"/>
                <w:i/>
                <w:color w:val="1F4E79" w:themeColor="accent1" w:themeShade="80"/>
                <w:sz w:val="18"/>
              </w:rPr>
              <w:t>(3 бали)</w:t>
            </w:r>
          </w:p>
          <w:p w:rsidRPr="00846E07" w:rsidR="00846E07" w:rsidP="006F6CE2" w:rsidRDefault="00846E07" w14:paraId="3CC4D782" w14:textId="79044A57">
            <w:pPr>
              <w:pStyle w:val="a3"/>
              <w:numPr>
                <w:ilvl w:val="0"/>
                <w:numId w:val="14"/>
              </w:numPr>
              <w:spacing w:after="0" w:afterAutospacing="0"/>
              <w:ind w:left="714" w:hanging="357"/>
              <w:jc w:val="both"/>
              <w:rPr>
                <w:rFonts w:cs="Arial"/>
                <w:sz w:val="21"/>
                <w:szCs w:val="21"/>
              </w:rPr>
            </w:pPr>
            <w:r>
              <w:rPr>
                <w:rFonts w:asciiTheme="minorHAnsi" w:hAnsiTheme="minorHAnsi"/>
                <w:color w:val="000000"/>
                <w:sz w:val="21"/>
              </w:rPr>
              <w:t xml:space="preserve">Час обробки другого підтвердження, що вказує на статус завершення платежу </w:t>
            </w:r>
            <w:r>
              <w:rPr>
                <w:rFonts w:ascii="Calibri" w:hAnsi="Calibri"/>
                <w:i/>
                <w:color w:val="1F4E79" w:themeColor="accent1" w:themeShade="80"/>
                <w:sz w:val="18"/>
              </w:rPr>
              <w:t>(3 бали)</w:t>
            </w:r>
          </w:p>
        </w:tc>
      </w:tr>
      <w:tr w:rsidRPr="00687A69" w:rsidR="00846E07" w:rsidTr="475DF882" w14:paraId="44960F5F"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846E07" w:rsidP="00846E07" w:rsidRDefault="00846E07" w14:paraId="5C78C469" w14:textId="77777777">
            <w:pPr>
              <w:spacing w:after="0"/>
              <w:jc w:val="both"/>
              <w:rPr>
                <w:rFonts w:cs="Arial"/>
                <w:sz w:val="21"/>
                <w:szCs w:val="21"/>
              </w:rPr>
            </w:pPr>
          </w:p>
          <w:p w:rsidR="00793E0E" w:rsidP="00846E07" w:rsidRDefault="00793E0E" w14:paraId="2013D1B4" w14:textId="77777777">
            <w:pPr>
              <w:spacing w:after="0"/>
              <w:jc w:val="both"/>
              <w:rPr>
                <w:rFonts w:cs="Arial"/>
                <w:sz w:val="21"/>
                <w:szCs w:val="21"/>
              </w:rPr>
            </w:pPr>
          </w:p>
          <w:p w:rsidR="00793E0E" w:rsidP="00846E07" w:rsidRDefault="00793E0E" w14:paraId="525C9391" w14:textId="77777777">
            <w:pPr>
              <w:spacing w:after="0"/>
              <w:jc w:val="both"/>
              <w:rPr>
                <w:rFonts w:cs="Arial"/>
                <w:sz w:val="21"/>
                <w:szCs w:val="21"/>
              </w:rPr>
            </w:pPr>
          </w:p>
        </w:tc>
      </w:tr>
      <w:tr w:rsidRPr="00687A69" w:rsidR="00DF6A01" w:rsidTr="475DF882" w14:paraId="4AF0BBDA"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2F2F2" w:themeFill="background1" w:themeFillShade="F2"/>
            <w:tcMar>
              <w:top w:w="0" w:type="dxa"/>
              <w:left w:w="108" w:type="dxa"/>
              <w:bottom w:w="0" w:type="dxa"/>
              <w:right w:w="108" w:type="dxa"/>
            </w:tcMar>
            <w:vAlign w:val="center"/>
          </w:tcPr>
          <w:p w:rsidRPr="00687A69" w:rsidR="00DF6A01" w:rsidP="009E1E2E" w:rsidRDefault="00887BB9" w14:paraId="7485C558" w14:textId="3F3FEE19">
            <w:pPr>
              <w:spacing w:before="60" w:after="60" w:line="240" w:lineRule="auto"/>
              <w:contextualSpacing/>
              <w:rPr>
                <w:rFonts w:eastAsia="Times New Roman" w:cs="Arial"/>
                <w:sz w:val="21"/>
                <w:szCs w:val="21"/>
              </w:rPr>
            </w:pPr>
            <w:r>
              <w:rPr>
                <w:b/>
                <w:sz w:val="21"/>
              </w:rPr>
              <w:t>8c)</w:t>
            </w:r>
            <w:r>
              <w:rPr>
                <w:sz w:val="21"/>
              </w:rPr>
              <w:t xml:space="preserve"> Надайте деталі щодо будь-яких додаткових ключових показників ефективності, які ПФП зможе виконувати та регулярно звітувати про них. </w:t>
            </w:r>
            <w:r>
              <w:rPr>
                <w:b/>
                <w:color w:val="1F4E79" w:themeColor="accent1" w:themeShade="80"/>
                <w:sz w:val="21"/>
              </w:rPr>
              <w:t>(20 балів)</w:t>
            </w:r>
          </w:p>
        </w:tc>
      </w:tr>
      <w:tr w:rsidRPr="00687A69" w:rsidR="00DF6A01" w:rsidTr="475DF882" w14:paraId="40E52310" w14:textId="77777777">
        <w:trPr>
          <w:trHeight w:val="381"/>
          <w:jc w:val="center"/>
        </w:trPr>
        <w:tc>
          <w:tcPr>
            <w:tcW w:w="14769" w:type="dxa"/>
            <w:tcBorders>
              <w:top w:val="single" w:color="auto" w:sz="4"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tcPr>
          <w:p w:rsidR="00DF6A01" w:rsidP="00097B95" w:rsidRDefault="00DF6A01" w14:paraId="10636FD7" w14:textId="77777777">
            <w:pPr>
              <w:spacing w:before="60" w:after="60" w:line="240" w:lineRule="auto"/>
              <w:contextualSpacing/>
              <w:rPr>
                <w:rFonts w:eastAsia="Times New Roman" w:cs="Arial"/>
                <w:sz w:val="21"/>
                <w:szCs w:val="21"/>
                <w:lang w:val="en" w:eastAsia="en-GB"/>
              </w:rPr>
            </w:pPr>
          </w:p>
          <w:p w:rsidR="00DF6A01" w:rsidP="00097B95" w:rsidRDefault="00DF6A01" w14:paraId="0FDC718B" w14:textId="77777777">
            <w:pPr>
              <w:spacing w:before="60" w:after="60" w:line="240" w:lineRule="auto"/>
              <w:contextualSpacing/>
              <w:rPr>
                <w:rFonts w:eastAsia="Times New Roman" w:cs="Arial"/>
                <w:sz w:val="21"/>
                <w:szCs w:val="21"/>
                <w:lang w:val="en" w:eastAsia="en-GB"/>
              </w:rPr>
            </w:pPr>
          </w:p>
          <w:p w:rsidRPr="00687A69" w:rsidR="002415E5" w:rsidP="00097B95" w:rsidRDefault="002415E5" w14:paraId="51C6562F" w14:textId="77777777">
            <w:pPr>
              <w:spacing w:before="60" w:after="60" w:line="240" w:lineRule="auto"/>
              <w:contextualSpacing/>
              <w:rPr>
                <w:rFonts w:eastAsia="Times New Roman" w:cs="Arial"/>
                <w:sz w:val="21"/>
                <w:szCs w:val="21"/>
                <w:lang w:val="en" w:eastAsia="en-GB"/>
              </w:rPr>
            </w:pPr>
          </w:p>
        </w:tc>
      </w:tr>
    </w:tbl>
    <w:p w:rsidR="00746347" w:rsidP="00330EF9" w:rsidRDefault="00746347" w14:paraId="71BA8420" w14:textId="77777777">
      <w:pPr>
        <w:spacing w:after="0" w:line="240" w:lineRule="auto"/>
        <w:contextualSpacing/>
        <w:rPr>
          <w:rFonts w:eastAsia="Times New Roman" w:cs="Arial"/>
          <w:b/>
          <w:color w:val="000000"/>
          <w:sz w:val="21"/>
          <w:szCs w:val="21"/>
          <w:lang w:eastAsia="en-GB"/>
        </w:rPr>
      </w:pPr>
    </w:p>
    <w:p w:rsidRPr="00746347" w:rsidR="00DF6A01" w:rsidP="00330EF9" w:rsidRDefault="00DF6A01" w14:paraId="1478DFEA" w14:textId="01585E55">
      <w:pPr>
        <w:spacing w:after="0" w:line="240" w:lineRule="auto"/>
        <w:contextualSpacing/>
        <w:rPr>
          <w:rFonts w:eastAsia="Times New Roman" w:cs="Arial"/>
          <w:b/>
          <w:color w:val="000000"/>
        </w:rPr>
      </w:pPr>
      <w:r>
        <w:rPr>
          <w:b/>
          <w:color w:val="000000"/>
        </w:rPr>
        <w:t>КІНЕЦЬ ЧАСТИНИ 2</w:t>
      </w:r>
    </w:p>
    <w:sectPr w:rsidRPr="00746347" w:rsidR="00DF6A01" w:rsidSect="00113D34">
      <w:headerReference w:type="default" r:id="rId12"/>
      <w:footerReference w:type="default" r:id="rId13"/>
      <w:headerReference w:type="first" r:id="rId14"/>
      <w:footerReference w:type="first" r:id="rId1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D34" w:rsidP="00756075" w:rsidRDefault="00113D34" w14:paraId="7EFA12D5" w14:textId="77777777">
      <w:pPr>
        <w:spacing w:after="0" w:line="240" w:lineRule="auto"/>
      </w:pPr>
      <w:r>
        <w:separator/>
      </w:r>
    </w:p>
  </w:endnote>
  <w:endnote w:type="continuationSeparator" w:id="0">
    <w:p w:rsidR="00113D34" w:rsidP="00756075" w:rsidRDefault="00113D34" w14:paraId="6457AE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95513"/>
      <w:docPartObj>
        <w:docPartGallery w:val="Page Numbers (Bottom of Page)"/>
        <w:docPartUnique/>
      </w:docPartObj>
    </w:sdtPr>
    <w:sdtEndPr>
      <w:rPr>
        <w:noProof/>
      </w:rPr>
    </w:sdtEndPr>
    <w:sdtContent>
      <w:p w:rsidRPr="007D53D0" w:rsidR="00A76D33" w:rsidP="00A76D33" w:rsidRDefault="00A76D33" w14:paraId="59E78885" w14:textId="77777777">
        <w:pPr>
          <w:pStyle w:val="a8"/>
          <w:jc w:val="center"/>
          <w:rPr>
            <w:sz w:val="20"/>
            <w:szCs w:val="20"/>
          </w:rPr>
        </w:pPr>
        <w:r>
          <w:rPr>
            <w:sz w:val="20"/>
          </w:rPr>
          <w:t>Дата:</w:t>
        </w:r>
        <w:r>
          <w:rPr>
            <w:sz w:val="20"/>
          </w:rPr>
          <w:tab/>
        </w:r>
        <w:r>
          <w:rPr>
            <w:sz w:val="20"/>
          </w:rPr>
          <w:t>Підпис:</w:t>
        </w:r>
        <w:r>
          <w:rPr>
            <w:sz w:val="20"/>
          </w:rPr>
          <w:tab/>
        </w:r>
        <w:r>
          <w:rPr>
            <w:sz w:val="20"/>
          </w:rPr>
          <w:t xml:space="preserve">  </w:t>
        </w:r>
        <w:r>
          <w:rPr>
            <w:sz w:val="20"/>
          </w:rPr>
          <w:tab/>
        </w:r>
        <w:r>
          <w:rPr>
            <w:sz w:val="20"/>
          </w:rPr>
          <w:t>Печатка компанії</w:t>
        </w:r>
      </w:p>
      <w:p w:rsidRPr="00A76D33" w:rsidR="00B071F0" w:rsidP="00A76D33" w:rsidRDefault="00000000" w14:paraId="57BD0574" w14:textId="59C79D39">
        <w:pPr>
          <w:pStyle w:val="a8"/>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804"/>
      <w:docPartObj>
        <w:docPartGallery w:val="Page Numbers (Bottom of Page)"/>
        <w:docPartUnique/>
      </w:docPartObj>
    </w:sdtPr>
    <w:sdtEndPr>
      <w:rPr>
        <w:noProof/>
      </w:rPr>
    </w:sdtEndPr>
    <w:sdtContent>
      <w:p w:rsidR="00F8248A" w:rsidRDefault="00F8248A" w14:paraId="525EB164" w14:textId="3B7B28F7">
        <w:pPr>
          <w:pStyle w:val="a8"/>
          <w:jc w:val="center"/>
        </w:pPr>
        <w:r>
          <w:fldChar w:fldCharType="begin"/>
        </w:r>
        <w:r>
          <w:instrText xml:space="preserve"> PAGE   \* MERGEFORMAT </w:instrText>
        </w:r>
        <w:r>
          <w:fldChar w:fldCharType="separate"/>
        </w:r>
        <w:r w:rsidR="00431C55">
          <w:t>1</w:t>
        </w:r>
        <w:r>
          <w:fldChar w:fldCharType="end"/>
        </w:r>
      </w:p>
    </w:sdtContent>
  </w:sdt>
  <w:p w:rsidRPr="0097325F" w:rsidR="00B317F6" w:rsidP="0097325F" w:rsidRDefault="00B317F6" w14:paraId="4EC271B5" w14:textId="777777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D34" w:rsidP="00756075" w:rsidRDefault="00113D34" w14:paraId="2CF3F3A8" w14:textId="77777777">
      <w:pPr>
        <w:spacing w:after="0" w:line="240" w:lineRule="auto"/>
      </w:pPr>
      <w:r>
        <w:separator/>
      </w:r>
    </w:p>
  </w:footnote>
  <w:footnote w:type="continuationSeparator" w:id="0">
    <w:p w:rsidR="00113D34" w:rsidP="00756075" w:rsidRDefault="00113D34" w14:paraId="4DB6CD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075" w:rsidRDefault="00756075" w14:paraId="32C8E427" w14:textId="77777777">
    <w:pPr>
      <w:pStyle w:val="a6"/>
    </w:pPr>
  </w:p>
  <w:p w:rsidR="00756075" w:rsidRDefault="00756075" w14:paraId="5FE57D17" w14:textId="777777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51F9" w:rsidR="00756075" w:rsidP="475DF882" w:rsidRDefault="00756075" w14:paraId="201D7E6D" w14:textId="288C3973" w14:noSpellErr="1">
    <w:pPr>
      <w:spacing w:after="0" w:line="240" w:lineRule="auto"/>
      <w:jc w:val="center"/>
      <w:rPr>
        <w:rFonts w:eastAsia="Times New Roman" w:cs="Times New Roman"/>
        <w:b w:val="1"/>
        <w:bCs w:val="1"/>
        <w:color w:val="000000"/>
        <w:sz w:val="28"/>
        <w:szCs w:val="28"/>
        <w:lang w:val="en-US"/>
      </w:rPr>
    </w:pPr>
    <w:r w:rsidRPr="475DF882" w:rsidR="475DF882">
      <w:rPr>
        <w:b w:val="1"/>
        <w:bCs w:val="1"/>
        <w:color w:val="000000" w:themeColor="text1" w:themeTint="FF" w:themeShade="FF"/>
        <w:sz w:val="28"/>
        <w:szCs w:val="28"/>
      </w:rPr>
      <w:t xml:space="preserve">ЗАПИТ ПРОПОЗИЦІЙ </w:t>
    </w:r>
    <w:r w:rsidRPr="475DF882" w:rsidR="475DF882">
      <w:rPr>
        <w:b w:val="1"/>
        <w:bCs w:val="1"/>
        <w:sz w:val="28"/>
        <w:szCs w:val="28"/>
      </w:rPr>
      <w:t>№</w:t>
    </w:r>
    <w:r w:rsidRPr="475DF882" w:rsidR="475DF882">
      <w:rPr>
        <w:b w:val="1"/>
        <w:bCs w:val="1"/>
        <w:i w:val="1"/>
        <w:iCs w:val="1"/>
        <w:sz w:val="28"/>
        <w:szCs w:val="28"/>
      </w:rPr>
      <w:t xml:space="preserve">. </w:t>
    </w:r>
    <w:r w:rsidRPr="475DF882" w:rsidR="475DF882">
      <w:rPr>
        <w:b w:val="1"/>
        <w:bCs w:val="1"/>
        <w:color w:val="000000" w:themeColor="text1" w:themeTint="FF" w:themeShade="FF"/>
        <w:sz w:val="28"/>
        <w:szCs w:val="28"/>
      </w:rPr>
      <w:t>RFP</w:t>
    </w:r>
    <w:r w:rsidRPr="475DF882" w:rsidR="475DF882">
      <w:rPr>
        <w:b w:val="1"/>
        <w:bCs w:val="1"/>
        <w:color w:val="000000" w:themeColor="text1" w:themeTint="FF" w:themeShade="FF"/>
        <w:sz w:val="28"/>
        <w:szCs w:val="28"/>
        <w:lang w:val="en-US"/>
      </w:rPr>
      <w:t xml:space="preserve"> </w:t>
    </w:r>
    <w:r w:rsidRPr="475DF882" w:rsidR="475DF882">
      <w:rPr>
        <w:b w:val="1"/>
        <w:bCs w:val="1"/>
        <w:sz w:val="28"/>
        <w:szCs w:val="28"/>
      </w:rPr>
      <w:t>2024</w:t>
    </w:r>
    <w:r w:rsidRPr="475DF882" w:rsidR="475DF882">
      <w:rPr>
        <w:b w:val="1"/>
        <w:bCs w:val="1"/>
        <w:sz w:val="28"/>
        <w:szCs w:val="28"/>
        <w:lang w:val="en-US"/>
      </w:rPr>
      <w:t>-02</w:t>
    </w:r>
  </w:p>
  <w:p w:rsidRPr="00E40B08" w:rsidR="00021306" w:rsidP="475DF882" w:rsidRDefault="00021306" w14:paraId="2687DB4A" w14:textId="08C6B8B9" w14:noSpellErr="1">
    <w:pPr>
      <w:spacing w:after="0" w:line="240" w:lineRule="auto"/>
      <w:jc w:val="center"/>
      <w:rPr>
        <w:rFonts w:eastAsia="Times New Roman" w:cs="Arial"/>
        <w:i w:val="1"/>
        <w:iCs w:val="1"/>
        <w:color w:val="000000"/>
      </w:rPr>
    </w:pPr>
    <w:r w:rsidRPr="475DF882" w:rsidR="475DF882">
      <w:rPr>
        <w:b w:val="1"/>
        <w:bCs w:val="1"/>
        <w:i w:val="1"/>
        <w:iCs w:val="1"/>
        <w:color w:val="000000" w:themeColor="text1" w:themeTint="FF" w:themeShade="FF"/>
      </w:rPr>
      <w:t>Фінансові послуги для забезпечення грошових інтервенцій УВКБ ООН в</w:t>
    </w:r>
    <w:r w:rsidRPr="475DF882" w:rsidR="475DF882">
      <w:rPr>
        <w:b w:val="1"/>
        <w:bCs w:val="1"/>
        <w:i w:val="1"/>
        <w:iCs w:val="1"/>
      </w:rPr>
      <w:t xml:space="preserve"> </w:t>
    </w:r>
    <w:r w:rsidRPr="475DF882" w:rsidR="475DF882">
      <w:rPr>
        <w:b w:val="1"/>
        <w:bCs w:val="1"/>
        <w:i w:val="1"/>
        <w:iCs w:val="1"/>
      </w:rPr>
      <w:t>УКРАЇНІ</w:t>
    </w:r>
  </w:p>
  <w:p w:rsidRPr="00E40B08" w:rsidR="00021306" w:rsidP="00021306" w:rsidRDefault="00021306" w14:paraId="44F4687E" w14:textId="77777777">
    <w:pPr>
      <w:spacing w:after="0" w:line="240" w:lineRule="auto"/>
      <w:jc w:val="center"/>
      <w:rPr>
        <w:rFonts w:eastAsia="Times New Roman" w:cs="Arial"/>
        <w:b/>
        <w:color w:val="000000"/>
        <w:sz w:val="24"/>
        <w:szCs w:val="24"/>
        <w:lang w:eastAsia="en-GB"/>
      </w:rPr>
    </w:pPr>
  </w:p>
  <w:p w:rsidRPr="00467640" w:rsidR="00B94433" w:rsidP="000E3A73" w:rsidRDefault="00251D1B" w14:paraId="6F5995F8" w14:textId="387143B3">
    <w:pPr>
      <w:pBdr>
        <w:bottom w:val="single" w:color="auto" w:sz="4" w:space="1"/>
      </w:pBdr>
      <w:spacing w:after="0" w:line="235" w:lineRule="atLeast"/>
      <w:jc w:val="center"/>
      <w:rPr>
        <w:rFonts w:eastAsia="Times New Roman" w:cs="Arial"/>
        <w:b/>
        <w:bCs/>
        <w:color w:val="000000"/>
        <w:sz w:val="28"/>
        <w:szCs w:val="28"/>
      </w:rPr>
    </w:pPr>
    <w:r>
      <w:rPr>
        <w:b/>
        <w:color w:val="000000"/>
        <w:sz w:val="28"/>
      </w:rPr>
      <w:t>Додаток B2 – Детальні вимоги та технічна пропозиція – Передплачені картки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41C"/>
    <w:multiLevelType w:val="hybridMultilevel"/>
    <w:tmpl w:val="4D58921C"/>
    <w:lvl w:ilvl="0" w:tplc="09880296">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4725D5C"/>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61E0B"/>
    <w:multiLevelType w:val="hybridMultilevel"/>
    <w:tmpl w:val="8568623A"/>
    <w:lvl w:ilvl="0" w:tplc="24BED2D2">
      <w:start w:val="1"/>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71E7D33"/>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B6CCF"/>
    <w:multiLevelType w:val="hybridMultilevel"/>
    <w:tmpl w:val="1602ADF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2624C"/>
    <w:multiLevelType w:val="hybridMultilevel"/>
    <w:tmpl w:val="80723A30"/>
    <w:lvl w:ilvl="0" w:tplc="08090011">
      <w:start w:val="1"/>
      <w:numFmt w:val="decimal"/>
      <w:lvlText w:val="%1)"/>
      <w:lvlJc w:val="left"/>
      <w:pPr>
        <w:ind w:left="915" w:hanging="555"/>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5A8E3E07"/>
    <w:multiLevelType w:val="hybridMultilevel"/>
    <w:tmpl w:val="16181B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86780"/>
    <w:multiLevelType w:val="hybridMultilevel"/>
    <w:tmpl w:val="F36E8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31144"/>
    <w:multiLevelType w:val="hybridMultilevel"/>
    <w:tmpl w:val="127EE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66A7D"/>
    <w:multiLevelType w:val="hybridMultilevel"/>
    <w:tmpl w:val="FDC2B8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E4B7E"/>
    <w:multiLevelType w:val="hybridMultilevel"/>
    <w:tmpl w:val="DF401672"/>
    <w:lvl w:ilvl="0" w:tplc="08090011">
      <w:start w:val="1"/>
      <w:numFmt w:val="decimal"/>
      <w:lvlText w:val="%1)"/>
      <w:lvlJc w:val="left"/>
      <w:pPr>
        <w:ind w:left="915" w:hanging="555"/>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74B22159"/>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9503487"/>
    <w:multiLevelType w:val="hybridMultilevel"/>
    <w:tmpl w:val="6E763B3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B205045"/>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672873268">
    <w:abstractNumId w:val="2"/>
  </w:num>
  <w:num w:numId="2" w16cid:durableId="661929009">
    <w:abstractNumId w:val="0"/>
  </w:num>
  <w:num w:numId="3" w16cid:durableId="1731726177">
    <w:abstractNumId w:val="5"/>
  </w:num>
  <w:num w:numId="4" w16cid:durableId="1341542432">
    <w:abstractNumId w:val="10"/>
  </w:num>
  <w:num w:numId="5" w16cid:durableId="120852304">
    <w:abstractNumId w:val="7"/>
  </w:num>
  <w:num w:numId="6" w16cid:durableId="829322139">
    <w:abstractNumId w:val="4"/>
  </w:num>
  <w:num w:numId="7" w16cid:durableId="780298582">
    <w:abstractNumId w:val="13"/>
  </w:num>
  <w:num w:numId="8" w16cid:durableId="405151722">
    <w:abstractNumId w:val="1"/>
  </w:num>
  <w:num w:numId="9" w16cid:durableId="1332953743">
    <w:abstractNumId w:val="12"/>
  </w:num>
  <w:num w:numId="10" w16cid:durableId="319964697">
    <w:abstractNumId w:val="3"/>
  </w:num>
  <w:num w:numId="11" w16cid:durableId="497429626">
    <w:abstractNumId w:val="8"/>
  </w:num>
  <w:num w:numId="12" w16cid:durableId="1004169879">
    <w:abstractNumId w:val="6"/>
  </w:num>
  <w:num w:numId="13" w16cid:durableId="1515342638">
    <w:abstractNumId w:val="11"/>
  </w:num>
  <w:num w:numId="14" w16cid:durableId="600336781">
    <w:abstractNumId w:val="9"/>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3"/>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A2"/>
    <w:rsid w:val="00006BFE"/>
    <w:rsid w:val="000074C6"/>
    <w:rsid w:val="000077A1"/>
    <w:rsid w:val="00010BB5"/>
    <w:rsid w:val="000175E5"/>
    <w:rsid w:val="00017876"/>
    <w:rsid w:val="00021306"/>
    <w:rsid w:val="000226E1"/>
    <w:rsid w:val="00022C6C"/>
    <w:rsid w:val="0002458A"/>
    <w:rsid w:val="00027725"/>
    <w:rsid w:val="00047B26"/>
    <w:rsid w:val="000550C6"/>
    <w:rsid w:val="000563B8"/>
    <w:rsid w:val="0005735A"/>
    <w:rsid w:val="0006151A"/>
    <w:rsid w:val="00062BD0"/>
    <w:rsid w:val="0007570A"/>
    <w:rsid w:val="00077C13"/>
    <w:rsid w:val="00083A34"/>
    <w:rsid w:val="00084837"/>
    <w:rsid w:val="00085E89"/>
    <w:rsid w:val="000864B4"/>
    <w:rsid w:val="00087F2E"/>
    <w:rsid w:val="0009074E"/>
    <w:rsid w:val="00090D32"/>
    <w:rsid w:val="000A6637"/>
    <w:rsid w:val="000A78D4"/>
    <w:rsid w:val="000A7D49"/>
    <w:rsid w:val="000A7F51"/>
    <w:rsid w:val="000B1909"/>
    <w:rsid w:val="000B3D6C"/>
    <w:rsid w:val="000B60AB"/>
    <w:rsid w:val="000B6BA9"/>
    <w:rsid w:val="000C45FF"/>
    <w:rsid w:val="000D0BE8"/>
    <w:rsid w:val="000D54C7"/>
    <w:rsid w:val="000D65DB"/>
    <w:rsid w:val="000D7A0B"/>
    <w:rsid w:val="000E27A5"/>
    <w:rsid w:val="000E27E6"/>
    <w:rsid w:val="000E3A73"/>
    <w:rsid w:val="000E6A21"/>
    <w:rsid w:val="000F12B1"/>
    <w:rsid w:val="000F5CB3"/>
    <w:rsid w:val="001008AB"/>
    <w:rsid w:val="001014E7"/>
    <w:rsid w:val="0010189A"/>
    <w:rsid w:val="00107DA2"/>
    <w:rsid w:val="001103B8"/>
    <w:rsid w:val="0011391F"/>
    <w:rsid w:val="00113D34"/>
    <w:rsid w:val="001155A5"/>
    <w:rsid w:val="00126284"/>
    <w:rsid w:val="00132008"/>
    <w:rsid w:val="00132946"/>
    <w:rsid w:val="00136CC2"/>
    <w:rsid w:val="001372D6"/>
    <w:rsid w:val="00144AED"/>
    <w:rsid w:val="0015277F"/>
    <w:rsid w:val="00163141"/>
    <w:rsid w:val="00171B13"/>
    <w:rsid w:val="001728C8"/>
    <w:rsid w:val="00174BB1"/>
    <w:rsid w:val="001819F3"/>
    <w:rsid w:val="0018505D"/>
    <w:rsid w:val="0018653A"/>
    <w:rsid w:val="00186D89"/>
    <w:rsid w:val="00186EE9"/>
    <w:rsid w:val="00196923"/>
    <w:rsid w:val="00196C45"/>
    <w:rsid w:val="001A53DD"/>
    <w:rsid w:val="001A6513"/>
    <w:rsid w:val="001B0750"/>
    <w:rsid w:val="001B423E"/>
    <w:rsid w:val="001B479F"/>
    <w:rsid w:val="001B5CA5"/>
    <w:rsid w:val="001C70A0"/>
    <w:rsid w:val="001D254D"/>
    <w:rsid w:val="001D2E32"/>
    <w:rsid w:val="001D37CB"/>
    <w:rsid w:val="001D7354"/>
    <w:rsid w:val="001E7C40"/>
    <w:rsid w:val="001F2B3B"/>
    <w:rsid w:val="001F42F7"/>
    <w:rsid w:val="00204092"/>
    <w:rsid w:val="00205CB0"/>
    <w:rsid w:val="00206BFD"/>
    <w:rsid w:val="0021070B"/>
    <w:rsid w:val="0021601A"/>
    <w:rsid w:val="00216127"/>
    <w:rsid w:val="00225D4E"/>
    <w:rsid w:val="00231326"/>
    <w:rsid w:val="00234F8F"/>
    <w:rsid w:val="00236233"/>
    <w:rsid w:val="002415E5"/>
    <w:rsid w:val="00243B18"/>
    <w:rsid w:val="0025018C"/>
    <w:rsid w:val="00251B54"/>
    <w:rsid w:val="00251D1B"/>
    <w:rsid w:val="00261622"/>
    <w:rsid w:val="00261AAE"/>
    <w:rsid w:val="00262072"/>
    <w:rsid w:val="002641A5"/>
    <w:rsid w:val="00267E27"/>
    <w:rsid w:val="00267E6D"/>
    <w:rsid w:val="002704CE"/>
    <w:rsid w:val="0027255C"/>
    <w:rsid w:val="00280679"/>
    <w:rsid w:val="002817EC"/>
    <w:rsid w:val="002843BC"/>
    <w:rsid w:val="00284713"/>
    <w:rsid w:val="00284C07"/>
    <w:rsid w:val="00292349"/>
    <w:rsid w:val="002960DC"/>
    <w:rsid w:val="002A37FD"/>
    <w:rsid w:val="002B385A"/>
    <w:rsid w:val="002B4BB6"/>
    <w:rsid w:val="002C5980"/>
    <w:rsid w:val="002C7230"/>
    <w:rsid w:val="002D34DD"/>
    <w:rsid w:val="002D3579"/>
    <w:rsid w:val="002D6FD3"/>
    <w:rsid w:val="002E11AD"/>
    <w:rsid w:val="002E12E9"/>
    <w:rsid w:val="002F0400"/>
    <w:rsid w:val="002F0E8D"/>
    <w:rsid w:val="002F568A"/>
    <w:rsid w:val="00306587"/>
    <w:rsid w:val="0031263F"/>
    <w:rsid w:val="003156B7"/>
    <w:rsid w:val="00315F00"/>
    <w:rsid w:val="00330EF9"/>
    <w:rsid w:val="0033178A"/>
    <w:rsid w:val="00331E9C"/>
    <w:rsid w:val="003378A7"/>
    <w:rsid w:val="0034139F"/>
    <w:rsid w:val="0034262B"/>
    <w:rsid w:val="00351101"/>
    <w:rsid w:val="0035395D"/>
    <w:rsid w:val="00355F18"/>
    <w:rsid w:val="0035632D"/>
    <w:rsid w:val="0035664C"/>
    <w:rsid w:val="00357E16"/>
    <w:rsid w:val="00365E09"/>
    <w:rsid w:val="003716A6"/>
    <w:rsid w:val="00371701"/>
    <w:rsid w:val="00372859"/>
    <w:rsid w:val="003775FD"/>
    <w:rsid w:val="003818A0"/>
    <w:rsid w:val="00385EE9"/>
    <w:rsid w:val="00386973"/>
    <w:rsid w:val="003A1ADF"/>
    <w:rsid w:val="003A3F8D"/>
    <w:rsid w:val="003A6B9A"/>
    <w:rsid w:val="003B2C19"/>
    <w:rsid w:val="003B4573"/>
    <w:rsid w:val="003B67DD"/>
    <w:rsid w:val="003B7102"/>
    <w:rsid w:val="003C1408"/>
    <w:rsid w:val="003C14E3"/>
    <w:rsid w:val="003C250B"/>
    <w:rsid w:val="003C4117"/>
    <w:rsid w:val="003D2363"/>
    <w:rsid w:val="003D3BE4"/>
    <w:rsid w:val="003D4C83"/>
    <w:rsid w:val="003D714E"/>
    <w:rsid w:val="003D7432"/>
    <w:rsid w:val="003D76C8"/>
    <w:rsid w:val="003D7BC5"/>
    <w:rsid w:val="003E5B0B"/>
    <w:rsid w:val="004010A2"/>
    <w:rsid w:val="004143FA"/>
    <w:rsid w:val="00420108"/>
    <w:rsid w:val="00420176"/>
    <w:rsid w:val="00420B2A"/>
    <w:rsid w:val="00421D47"/>
    <w:rsid w:val="00424378"/>
    <w:rsid w:val="00425212"/>
    <w:rsid w:val="00425D30"/>
    <w:rsid w:val="00426679"/>
    <w:rsid w:val="00431C55"/>
    <w:rsid w:val="004344BB"/>
    <w:rsid w:val="00434B4D"/>
    <w:rsid w:val="004414DD"/>
    <w:rsid w:val="00443AA0"/>
    <w:rsid w:val="004471A8"/>
    <w:rsid w:val="00447BE6"/>
    <w:rsid w:val="00447C98"/>
    <w:rsid w:val="00452DB4"/>
    <w:rsid w:val="004531CE"/>
    <w:rsid w:val="00455276"/>
    <w:rsid w:val="00455F71"/>
    <w:rsid w:val="00460BD5"/>
    <w:rsid w:val="00467640"/>
    <w:rsid w:val="00471DBC"/>
    <w:rsid w:val="0048109D"/>
    <w:rsid w:val="00490FFE"/>
    <w:rsid w:val="004951D4"/>
    <w:rsid w:val="004A04E3"/>
    <w:rsid w:val="004A04E4"/>
    <w:rsid w:val="004A18C9"/>
    <w:rsid w:val="004A2D0F"/>
    <w:rsid w:val="004A4512"/>
    <w:rsid w:val="004A6E83"/>
    <w:rsid w:val="004A748B"/>
    <w:rsid w:val="004B0CAF"/>
    <w:rsid w:val="004B24DC"/>
    <w:rsid w:val="004B3D22"/>
    <w:rsid w:val="004B5C02"/>
    <w:rsid w:val="004C3686"/>
    <w:rsid w:val="004C6154"/>
    <w:rsid w:val="004D461B"/>
    <w:rsid w:val="004D5CB4"/>
    <w:rsid w:val="004D6176"/>
    <w:rsid w:val="004D69FB"/>
    <w:rsid w:val="004E19B7"/>
    <w:rsid w:val="004E76E3"/>
    <w:rsid w:val="004F4114"/>
    <w:rsid w:val="004F4BC3"/>
    <w:rsid w:val="004F54B9"/>
    <w:rsid w:val="004F63E6"/>
    <w:rsid w:val="00500DAD"/>
    <w:rsid w:val="005018AA"/>
    <w:rsid w:val="00505529"/>
    <w:rsid w:val="005077F3"/>
    <w:rsid w:val="00511161"/>
    <w:rsid w:val="00512A20"/>
    <w:rsid w:val="005134EF"/>
    <w:rsid w:val="00514D6A"/>
    <w:rsid w:val="005154AE"/>
    <w:rsid w:val="00523A7D"/>
    <w:rsid w:val="00533384"/>
    <w:rsid w:val="005344F2"/>
    <w:rsid w:val="005347DB"/>
    <w:rsid w:val="00541795"/>
    <w:rsid w:val="005432A2"/>
    <w:rsid w:val="00544C5C"/>
    <w:rsid w:val="005455EA"/>
    <w:rsid w:val="0054563A"/>
    <w:rsid w:val="00546253"/>
    <w:rsid w:val="00547301"/>
    <w:rsid w:val="00552559"/>
    <w:rsid w:val="00555414"/>
    <w:rsid w:val="00555453"/>
    <w:rsid w:val="00556A23"/>
    <w:rsid w:val="00557149"/>
    <w:rsid w:val="00565175"/>
    <w:rsid w:val="00566260"/>
    <w:rsid w:val="0056750B"/>
    <w:rsid w:val="005762FE"/>
    <w:rsid w:val="00584F09"/>
    <w:rsid w:val="00585A53"/>
    <w:rsid w:val="005905EC"/>
    <w:rsid w:val="00591F72"/>
    <w:rsid w:val="00592E70"/>
    <w:rsid w:val="00594184"/>
    <w:rsid w:val="005952D3"/>
    <w:rsid w:val="005A0A4A"/>
    <w:rsid w:val="005A1381"/>
    <w:rsid w:val="005B43E0"/>
    <w:rsid w:val="005B5C09"/>
    <w:rsid w:val="005C240D"/>
    <w:rsid w:val="005E40C6"/>
    <w:rsid w:val="005E6C78"/>
    <w:rsid w:val="005F634B"/>
    <w:rsid w:val="005F7F87"/>
    <w:rsid w:val="00600804"/>
    <w:rsid w:val="00602EB4"/>
    <w:rsid w:val="006049F2"/>
    <w:rsid w:val="00604BAC"/>
    <w:rsid w:val="00605FED"/>
    <w:rsid w:val="0060614D"/>
    <w:rsid w:val="00607E49"/>
    <w:rsid w:val="00614C05"/>
    <w:rsid w:val="00615FC6"/>
    <w:rsid w:val="00622FD4"/>
    <w:rsid w:val="006230A3"/>
    <w:rsid w:val="00623C94"/>
    <w:rsid w:val="0062452B"/>
    <w:rsid w:val="00625A80"/>
    <w:rsid w:val="00630A97"/>
    <w:rsid w:val="0063189B"/>
    <w:rsid w:val="00633A42"/>
    <w:rsid w:val="00640F02"/>
    <w:rsid w:val="006420BC"/>
    <w:rsid w:val="006434CD"/>
    <w:rsid w:val="00644621"/>
    <w:rsid w:val="00647907"/>
    <w:rsid w:val="00662295"/>
    <w:rsid w:val="00665EEB"/>
    <w:rsid w:val="00666BCA"/>
    <w:rsid w:val="0066707E"/>
    <w:rsid w:val="0067055A"/>
    <w:rsid w:val="00671BA9"/>
    <w:rsid w:val="006721B9"/>
    <w:rsid w:val="0067341B"/>
    <w:rsid w:val="006828F6"/>
    <w:rsid w:val="006859CB"/>
    <w:rsid w:val="00687A69"/>
    <w:rsid w:val="00690175"/>
    <w:rsid w:val="0069103C"/>
    <w:rsid w:val="0069343E"/>
    <w:rsid w:val="00693DBD"/>
    <w:rsid w:val="006945C7"/>
    <w:rsid w:val="0069656C"/>
    <w:rsid w:val="006C3698"/>
    <w:rsid w:val="006C4707"/>
    <w:rsid w:val="006D3976"/>
    <w:rsid w:val="006D409A"/>
    <w:rsid w:val="006E164A"/>
    <w:rsid w:val="006E313A"/>
    <w:rsid w:val="006E46E8"/>
    <w:rsid w:val="006E56CC"/>
    <w:rsid w:val="006F6CE2"/>
    <w:rsid w:val="006F7EB4"/>
    <w:rsid w:val="00702896"/>
    <w:rsid w:val="00702BAC"/>
    <w:rsid w:val="007073C4"/>
    <w:rsid w:val="00711F57"/>
    <w:rsid w:val="00713563"/>
    <w:rsid w:val="00714035"/>
    <w:rsid w:val="00716022"/>
    <w:rsid w:val="00716D21"/>
    <w:rsid w:val="007234D6"/>
    <w:rsid w:val="0072709D"/>
    <w:rsid w:val="0072729F"/>
    <w:rsid w:val="00731391"/>
    <w:rsid w:val="00731825"/>
    <w:rsid w:val="00731E13"/>
    <w:rsid w:val="00735A8D"/>
    <w:rsid w:val="0074180B"/>
    <w:rsid w:val="00746347"/>
    <w:rsid w:val="007466F1"/>
    <w:rsid w:val="00747D98"/>
    <w:rsid w:val="00750574"/>
    <w:rsid w:val="00750FDC"/>
    <w:rsid w:val="00756075"/>
    <w:rsid w:val="007640A5"/>
    <w:rsid w:val="0076533F"/>
    <w:rsid w:val="007674D0"/>
    <w:rsid w:val="00774091"/>
    <w:rsid w:val="007741A9"/>
    <w:rsid w:val="00775BD9"/>
    <w:rsid w:val="007764DF"/>
    <w:rsid w:val="00793BB4"/>
    <w:rsid w:val="00793E0E"/>
    <w:rsid w:val="00796627"/>
    <w:rsid w:val="00796682"/>
    <w:rsid w:val="00797758"/>
    <w:rsid w:val="00797A85"/>
    <w:rsid w:val="007A42EA"/>
    <w:rsid w:val="007B0F2C"/>
    <w:rsid w:val="007B4A5C"/>
    <w:rsid w:val="007B79DA"/>
    <w:rsid w:val="007C7E83"/>
    <w:rsid w:val="007D1289"/>
    <w:rsid w:val="007D3BC2"/>
    <w:rsid w:val="007D53D0"/>
    <w:rsid w:val="007D791E"/>
    <w:rsid w:val="007E0494"/>
    <w:rsid w:val="007E4B4E"/>
    <w:rsid w:val="007E5D62"/>
    <w:rsid w:val="007F1EA3"/>
    <w:rsid w:val="007F4EF2"/>
    <w:rsid w:val="007F74EA"/>
    <w:rsid w:val="008016B1"/>
    <w:rsid w:val="008016D8"/>
    <w:rsid w:val="008074B3"/>
    <w:rsid w:val="00807C22"/>
    <w:rsid w:val="00815CDF"/>
    <w:rsid w:val="008235FF"/>
    <w:rsid w:val="00826299"/>
    <w:rsid w:val="008262F1"/>
    <w:rsid w:val="008309D7"/>
    <w:rsid w:val="008353A2"/>
    <w:rsid w:val="00843617"/>
    <w:rsid w:val="00845AF1"/>
    <w:rsid w:val="00846E07"/>
    <w:rsid w:val="008478C4"/>
    <w:rsid w:val="00853518"/>
    <w:rsid w:val="008545E4"/>
    <w:rsid w:val="00855E40"/>
    <w:rsid w:val="00856B2B"/>
    <w:rsid w:val="00857277"/>
    <w:rsid w:val="008625B4"/>
    <w:rsid w:val="0086404D"/>
    <w:rsid w:val="00870E23"/>
    <w:rsid w:val="008721FF"/>
    <w:rsid w:val="00872592"/>
    <w:rsid w:val="00874010"/>
    <w:rsid w:val="008862E5"/>
    <w:rsid w:val="00887BB9"/>
    <w:rsid w:val="008A01E8"/>
    <w:rsid w:val="008A38B6"/>
    <w:rsid w:val="008A3D3E"/>
    <w:rsid w:val="008A4ECB"/>
    <w:rsid w:val="008A5171"/>
    <w:rsid w:val="008B3087"/>
    <w:rsid w:val="008C2C8D"/>
    <w:rsid w:val="008C3506"/>
    <w:rsid w:val="008C358F"/>
    <w:rsid w:val="008C5EDB"/>
    <w:rsid w:val="008C652B"/>
    <w:rsid w:val="008D403F"/>
    <w:rsid w:val="008D603D"/>
    <w:rsid w:val="008E25DC"/>
    <w:rsid w:val="008F216E"/>
    <w:rsid w:val="008F44E6"/>
    <w:rsid w:val="009105C9"/>
    <w:rsid w:val="009111DE"/>
    <w:rsid w:val="0091630C"/>
    <w:rsid w:val="0092110E"/>
    <w:rsid w:val="00925004"/>
    <w:rsid w:val="0093149B"/>
    <w:rsid w:val="009337AE"/>
    <w:rsid w:val="00935C9E"/>
    <w:rsid w:val="00936688"/>
    <w:rsid w:val="00937D67"/>
    <w:rsid w:val="00942B27"/>
    <w:rsid w:val="00942C96"/>
    <w:rsid w:val="00943F8C"/>
    <w:rsid w:val="00945AFB"/>
    <w:rsid w:val="009527E5"/>
    <w:rsid w:val="009579CC"/>
    <w:rsid w:val="0096015C"/>
    <w:rsid w:val="00961E97"/>
    <w:rsid w:val="00965CCF"/>
    <w:rsid w:val="0097325F"/>
    <w:rsid w:val="0098256E"/>
    <w:rsid w:val="009832B6"/>
    <w:rsid w:val="00983807"/>
    <w:rsid w:val="0098404D"/>
    <w:rsid w:val="00993B01"/>
    <w:rsid w:val="00993CB7"/>
    <w:rsid w:val="009A2DE6"/>
    <w:rsid w:val="009A3D18"/>
    <w:rsid w:val="009A67F0"/>
    <w:rsid w:val="009B24D6"/>
    <w:rsid w:val="009B6621"/>
    <w:rsid w:val="009C00B2"/>
    <w:rsid w:val="009D3A98"/>
    <w:rsid w:val="009D5FD2"/>
    <w:rsid w:val="009E1E2E"/>
    <w:rsid w:val="009E3608"/>
    <w:rsid w:val="009E6853"/>
    <w:rsid w:val="009F2211"/>
    <w:rsid w:val="009F2AA5"/>
    <w:rsid w:val="009F31FF"/>
    <w:rsid w:val="00A020EC"/>
    <w:rsid w:val="00A026D0"/>
    <w:rsid w:val="00A105C2"/>
    <w:rsid w:val="00A12499"/>
    <w:rsid w:val="00A174DF"/>
    <w:rsid w:val="00A17B0D"/>
    <w:rsid w:val="00A17DA9"/>
    <w:rsid w:val="00A21798"/>
    <w:rsid w:val="00A2199B"/>
    <w:rsid w:val="00A2379C"/>
    <w:rsid w:val="00A2759E"/>
    <w:rsid w:val="00A33ABE"/>
    <w:rsid w:val="00A37580"/>
    <w:rsid w:val="00A43D0B"/>
    <w:rsid w:val="00A4551D"/>
    <w:rsid w:val="00A4693D"/>
    <w:rsid w:val="00A57C39"/>
    <w:rsid w:val="00A65DA9"/>
    <w:rsid w:val="00A6620F"/>
    <w:rsid w:val="00A6758C"/>
    <w:rsid w:val="00A72158"/>
    <w:rsid w:val="00A73A66"/>
    <w:rsid w:val="00A76D33"/>
    <w:rsid w:val="00A80C71"/>
    <w:rsid w:val="00A83912"/>
    <w:rsid w:val="00A84333"/>
    <w:rsid w:val="00A87CF8"/>
    <w:rsid w:val="00A912EC"/>
    <w:rsid w:val="00A92BBA"/>
    <w:rsid w:val="00A94416"/>
    <w:rsid w:val="00A97468"/>
    <w:rsid w:val="00A975F6"/>
    <w:rsid w:val="00AA2C5A"/>
    <w:rsid w:val="00AA3536"/>
    <w:rsid w:val="00AA40D8"/>
    <w:rsid w:val="00AA5516"/>
    <w:rsid w:val="00AA7BAF"/>
    <w:rsid w:val="00AC15B3"/>
    <w:rsid w:val="00AC2752"/>
    <w:rsid w:val="00AC3396"/>
    <w:rsid w:val="00AC46F2"/>
    <w:rsid w:val="00AC6DE7"/>
    <w:rsid w:val="00AD0946"/>
    <w:rsid w:val="00AD0B36"/>
    <w:rsid w:val="00AD0DE2"/>
    <w:rsid w:val="00AE1BD2"/>
    <w:rsid w:val="00AE1FAC"/>
    <w:rsid w:val="00AE5082"/>
    <w:rsid w:val="00AE54F7"/>
    <w:rsid w:val="00AE68F5"/>
    <w:rsid w:val="00AF70C6"/>
    <w:rsid w:val="00AF715E"/>
    <w:rsid w:val="00B013F8"/>
    <w:rsid w:val="00B01804"/>
    <w:rsid w:val="00B0358F"/>
    <w:rsid w:val="00B071F0"/>
    <w:rsid w:val="00B07B34"/>
    <w:rsid w:val="00B15F02"/>
    <w:rsid w:val="00B17DBE"/>
    <w:rsid w:val="00B17E51"/>
    <w:rsid w:val="00B17EED"/>
    <w:rsid w:val="00B2294F"/>
    <w:rsid w:val="00B2404A"/>
    <w:rsid w:val="00B317F6"/>
    <w:rsid w:val="00B31BBC"/>
    <w:rsid w:val="00B32A58"/>
    <w:rsid w:val="00B33995"/>
    <w:rsid w:val="00B43B2A"/>
    <w:rsid w:val="00B46091"/>
    <w:rsid w:val="00B46587"/>
    <w:rsid w:val="00B47D24"/>
    <w:rsid w:val="00B51B42"/>
    <w:rsid w:val="00B56DF7"/>
    <w:rsid w:val="00B644CD"/>
    <w:rsid w:val="00B64FF6"/>
    <w:rsid w:val="00B65B65"/>
    <w:rsid w:val="00B6602B"/>
    <w:rsid w:val="00B71AE9"/>
    <w:rsid w:val="00B71F43"/>
    <w:rsid w:val="00B73C99"/>
    <w:rsid w:val="00B77943"/>
    <w:rsid w:val="00B8275E"/>
    <w:rsid w:val="00B943E2"/>
    <w:rsid w:val="00B94433"/>
    <w:rsid w:val="00B9761F"/>
    <w:rsid w:val="00BA61F5"/>
    <w:rsid w:val="00BB0DE2"/>
    <w:rsid w:val="00BB4801"/>
    <w:rsid w:val="00BB5FD8"/>
    <w:rsid w:val="00BC7E5C"/>
    <w:rsid w:val="00BD474E"/>
    <w:rsid w:val="00BE295C"/>
    <w:rsid w:val="00BE4030"/>
    <w:rsid w:val="00BE4980"/>
    <w:rsid w:val="00BE7534"/>
    <w:rsid w:val="00BF1EBE"/>
    <w:rsid w:val="00BF2432"/>
    <w:rsid w:val="00C01321"/>
    <w:rsid w:val="00C048D2"/>
    <w:rsid w:val="00C134BA"/>
    <w:rsid w:val="00C16E9C"/>
    <w:rsid w:val="00C226D2"/>
    <w:rsid w:val="00C241A0"/>
    <w:rsid w:val="00C3737A"/>
    <w:rsid w:val="00C402AE"/>
    <w:rsid w:val="00C407D0"/>
    <w:rsid w:val="00C4713A"/>
    <w:rsid w:val="00C53DFC"/>
    <w:rsid w:val="00C57FFB"/>
    <w:rsid w:val="00C75C73"/>
    <w:rsid w:val="00C77779"/>
    <w:rsid w:val="00C8089C"/>
    <w:rsid w:val="00C864E9"/>
    <w:rsid w:val="00C871C5"/>
    <w:rsid w:val="00C90F73"/>
    <w:rsid w:val="00C92F32"/>
    <w:rsid w:val="00C94701"/>
    <w:rsid w:val="00CA1CB5"/>
    <w:rsid w:val="00CA2262"/>
    <w:rsid w:val="00CA6DB5"/>
    <w:rsid w:val="00CB2238"/>
    <w:rsid w:val="00CB3BB5"/>
    <w:rsid w:val="00CC04E0"/>
    <w:rsid w:val="00CC33AA"/>
    <w:rsid w:val="00CC355D"/>
    <w:rsid w:val="00CC655B"/>
    <w:rsid w:val="00CD0CE1"/>
    <w:rsid w:val="00CD2A1D"/>
    <w:rsid w:val="00CD4BCE"/>
    <w:rsid w:val="00CD7392"/>
    <w:rsid w:val="00CE2E72"/>
    <w:rsid w:val="00CE32A7"/>
    <w:rsid w:val="00CF30E1"/>
    <w:rsid w:val="00CF4A89"/>
    <w:rsid w:val="00D018E8"/>
    <w:rsid w:val="00D020D3"/>
    <w:rsid w:val="00D0257E"/>
    <w:rsid w:val="00D03105"/>
    <w:rsid w:val="00D042F8"/>
    <w:rsid w:val="00D068DB"/>
    <w:rsid w:val="00D12839"/>
    <w:rsid w:val="00D17CEF"/>
    <w:rsid w:val="00D23956"/>
    <w:rsid w:val="00D24502"/>
    <w:rsid w:val="00D267D4"/>
    <w:rsid w:val="00D26E27"/>
    <w:rsid w:val="00D3047E"/>
    <w:rsid w:val="00D37535"/>
    <w:rsid w:val="00D409D7"/>
    <w:rsid w:val="00D50AD5"/>
    <w:rsid w:val="00D52FBA"/>
    <w:rsid w:val="00D6213B"/>
    <w:rsid w:val="00D6403E"/>
    <w:rsid w:val="00D6798F"/>
    <w:rsid w:val="00D80634"/>
    <w:rsid w:val="00D84AC1"/>
    <w:rsid w:val="00D85F56"/>
    <w:rsid w:val="00D92722"/>
    <w:rsid w:val="00D95BCD"/>
    <w:rsid w:val="00DA7188"/>
    <w:rsid w:val="00DB08F0"/>
    <w:rsid w:val="00DB4DD1"/>
    <w:rsid w:val="00DB758E"/>
    <w:rsid w:val="00DC092C"/>
    <w:rsid w:val="00DD0AAA"/>
    <w:rsid w:val="00DD6A8F"/>
    <w:rsid w:val="00DE1B19"/>
    <w:rsid w:val="00DE69ED"/>
    <w:rsid w:val="00DF08CA"/>
    <w:rsid w:val="00DF09EF"/>
    <w:rsid w:val="00DF1B04"/>
    <w:rsid w:val="00DF37AE"/>
    <w:rsid w:val="00DF3D22"/>
    <w:rsid w:val="00DF6391"/>
    <w:rsid w:val="00DF6A01"/>
    <w:rsid w:val="00DF70B1"/>
    <w:rsid w:val="00E02BB6"/>
    <w:rsid w:val="00E0366B"/>
    <w:rsid w:val="00E06373"/>
    <w:rsid w:val="00E07804"/>
    <w:rsid w:val="00E103C6"/>
    <w:rsid w:val="00E12329"/>
    <w:rsid w:val="00E23FA2"/>
    <w:rsid w:val="00E26196"/>
    <w:rsid w:val="00E2687B"/>
    <w:rsid w:val="00E318EE"/>
    <w:rsid w:val="00E32268"/>
    <w:rsid w:val="00E3239C"/>
    <w:rsid w:val="00E32E85"/>
    <w:rsid w:val="00E33845"/>
    <w:rsid w:val="00E35059"/>
    <w:rsid w:val="00E35975"/>
    <w:rsid w:val="00E40B08"/>
    <w:rsid w:val="00E41261"/>
    <w:rsid w:val="00E4632B"/>
    <w:rsid w:val="00E51F68"/>
    <w:rsid w:val="00E5389C"/>
    <w:rsid w:val="00E53B2F"/>
    <w:rsid w:val="00E54E66"/>
    <w:rsid w:val="00E55324"/>
    <w:rsid w:val="00E55BBE"/>
    <w:rsid w:val="00E61BD7"/>
    <w:rsid w:val="00E624B5"/>
    <w:rsid w:val="00E62529"/>
    <w:rsid w:val="00E671E9"/>
    <w:rsid w:val="00E71BB6"/>
    <w:rsid w:val="00E778FF"/>
    <w:rsid w:val="00E8094A"/>
    <w:rsid w:val="00E863FE"/>
    <w:rsid w:val="00E86CE3"/>
    <w:rsid w:val="00EA1FB6"/>
    <w:rsid w:val="00EA2E61"/>
    <w:rsid w:val="00EA7CB0"/>
    <w:rsid w:val="00EB1FA0"/>
    <w:rsid w:val="00EB5669"/>
    <w:rsid w:val="00EB6504"/>
    <w:rsid w:val="00EC1387"/>
    <w:rsid w:val="00EC22C0"/>
    <w:rsid w:val="00EC232E"/>
    <w:rsid w:val="00ED1C80"/>
    <w:rsid w:val="00ED4698"/>
    <w:rsid w:val="00ED488C"/>
    <w:rsid w:val="00ED4B63"/>
    <w:rsid w:val="00ED7A6C"/>
    <w:rsid w:val="00EE5FF8"/>
    <w:rsid w:val="00EF18CA"/>
    <w:rsid w:val="00EF60E2"/>
    <w:rsid w:val="00EF764E"/>
    <w:rsid w:val="00F12073"/>
    <w:rsid w:val="00F12D36"/>
    <w:rsid w:val="00F14178"/>
    <w:rsid w:val="00F16F65"/>
    <w:rsid w:val="00F17AFC"/>
    <w:rsid w:val="00F26DFE"/>
    <w:rsid w:val="00F33615"/>
    <w:rsid w:val="00F33E7F"/>
    <w:rsid w:val="00F3697C"/>
    <w:rsid w:val="00F36DAA"/>
    <w:rsid w:val="00F40E26"/>
    <w:rsid w:val="00F41083"/>
    <w:rsid w:val="00F4213C"/>
    <w:rsid w:val="00F423CA"/>
    <w:rsid w:val="00F46AC2"/>
    <w:rsid w:val="00F556D5"/>
    <w:rsid w:val="00F62027"/>
    <w:rsid w:val="00F64F4B"/>
    <w:rsid w:val="00F751F9"/>
    <w:rsid w:val="00F81D84"/>
    <w:rsid w:val="00F82012"/>
    <w:rsid w:val="00F8248A"/>
    <w:rsid w:val="00F846E2"/>
    <w:rsid w:val="00F8515E"/>
    <w:rsid w:val="00F857CB"/>
    <w:rsid w:val="00F87EE2"/>
    <w:rsid w:val="00F953AE"/>
    <w:rsid w:val="00FA3D80"/>
    <w:rsid w:val="00FA47DD"/>
    <w:rsid w:val="00FA7B2D"/>
    <w:rsid w:val="00FB0569"/>
    <w:rsid w:val="00FB3E51"/>
    <w:rsid w:val="00FB3F21"/>
    <w:rsid w:val="00FC15B0"/>
    <w:rsid w:val="00FC5013"/>
    <w:rsid w:val="00FC5BB5"/>
    <w:rsid w:val="00FE09F9"/>
    <w:rsid w:val="00FE2217"/>
    <w:rsid w:val="00FE63AF"/>
    <w:rsid w:val="0114AE32"/>
    <w:rsid w:val="0752B1C9"/>
    <w:rsid w:val="1CADB7E3"/>
    <w:rsid w:val="1EF411E1"/>
    <w:rsid w:val="293E9913"/>
    <w:rsid w:val="2FABF5EA"/>
    <w:rsid w:val="37D9E991"/>
    <w:rsid w:val="475DF882"/>
    <w:rsid w:val="508CE55E"/>
    <w:rsid w:val="5BC43BCB"/>
    <w:rsid w:val="797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3051B"/>
  <w15:chartTrackingRefBased/>
  <w15:docId w15:val="{9E7A8543-E250-4E06-B7FD-98E66691C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pple-converted-space" w:customStyle="1">
    <w:name w:val="apple-converted-space"/>
    <w:basedOn w:val="a0"/>
    <w:rsid w:val="005432A2"/>
  </w:style>
  <w:style w:type="paragraph" w:styleId="a3">
    <w:name w:val="List Paragraph"/>
    <w:basedOn w:val="a"/>
    <w:uiPriority w:val="34"/>
    <w:qFormat/>
    <w:rsid w:val="005432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horttext" w:customStyle="1">
    <w:name w:val="shorttext"/>
    <w:basedOn w:val="a0"/>
    <w:rsid w:val="005432A2"/>
  </w:style>
  <w:style w:type="paragraph" w:styleId="a4">
    <w:name w:val="Balloon Text"/>
    <w:basedOn w:val="a"/>
    <w:link w:val="a5"/>
    <w:uiPriority w:val="99"/>
    <w:semiHidden/>
    <w:unhideWhenUsed/>
    <w:rsid w:val="00B8275E"/>
    <w:pPr>
      <w:spacing w:after="0" w:line="240" w:lineRule="auto"/>
    </w:pPr>
    <w:rPr>
      <w:rFonts w:ascii="Segoe UI" w:hAnsi="Segoe UI" w:cs="Segoe UI"/>
      <w:sz w:val="18"/>
      <w:szCs w:val="18"/>
    </w:rPr>
  </w:style>
  <w:style w:type="character" w:styleId="a5" w:customStyle="1">
    <w:name w:val="Текст выноски Знак"/>
    <w:basedOn w:val="a0"/>
    <w:link w:val="a4"/>
    <w:uiPriority w:val="99"/>
    <w:semiHidden/>
    <w:rsid w:val="00B8275E"/>
    <w:rPr>
      <w:rFonts w:ascii="Segoe UI" w:hAnsi="Segoe UI" w:cs="Segoe UI"/>
      <w:sz w:val="18"/>
      <w:szCs w:val="18"/>
    </w:rPr>
  </w:style>
  <w:style w:type="paragraph" w:styleId="a6">
    <w:name w:val="header"/>
    <w:basedOn w:val="a"/>
    <w:link w:val="a7"/>
    <w:uiPriority w:val="99"/>
    <w:unhideWhenUsed/>
    <w:rsid w:val="00756075"/>
    <w:pPr>
      <w:tabs>
        <w:tab w:val="center" w:pos="4513"/>
        <w:tab w:val="right" w:pos="9026"/>
      </w:tabs>
      <w:spacing w:after="0" w:line="240" w:lineRule="auto"/>
    </w:pPr>
  </w:style>
  <w:style w:type="character" w:styleId="a7" w:customStyle="1">
    <w:name w:val="Верхний колонтитул Знак"/>
    <w:basedOn w:val="a0"/>
    <w:link w:val="a6"/>
    <w:uiPriority w:val="99"/>
    <w:rsid w:val="00756075"/>
  </w:style>
  <w:style w:type="paragraph" w:styleId="a8">
    <w:name w:val="footer"/>
    <w:basedOn w:val="a"/>
    <w:link w:val="a9"/>
    <w:uiPriority w:val="99"/>
    <w:unhideWhenUsed/>
    <w:rsid w:val="00756075"/>
    <w:pPr>
      <w:tabs>
        <w:tab w:val="center" w:pos="4513"/>
        <w:tab w:val="right" w:pos="9026"/>
      </w:tabs>
      <w:spacing w:after="0" w:line="240" w:lineRule="auto"/>
    </w:pPr>
  </w:style>
  <w:style w:type="character" w:styleId="a9" w:customStyle="1">
    <w:name w:val="Нижний колонтитул Знак"/>
    <w:basedOn w:val="a0"/>
    <w:link w:val="a8"/>
    <w:uiPriority w:val="99"/>
    <w:rsid w:val="00756075"/>
  </w:style>
  <w:style w:type="table" w:styleId="aa">
    <w:name w:val="Table Grid"/>
    <w:basedOn w:val="a1"/>
    <w:uiPriority w:val="39"/>
    <w:rsid w:val="00EC23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b">
    <w:name w:val="Placeholder Text"/>
    <w:basedOn w:val="a0"/>
    <w:uiPriority w:val="99"/>
    <w:semiHidden/>
    <w:rsid w:val="00714035"/>
    <w:rPr>
      <w:color w:val="808080"/>
    </w:rPr>
  </w:style>
  <w:style w:type="character" w:styleId="ac">
    <w:name w:val="annotation reference"/>
    <w:basedOn w:val="a0"/>
    <w:uiPriority w:val="99"/>
    <w:semiHidden/>
    <w:unhideWhenUsed/>
    <w:rsid w:val="004F54B9"/>
    <w:rPr>
      <w:sz w:val="16"/>
      <w:szCs w:val="16"/>
    </w:rPr>
  </w:style>
  <w:style w:type="paragraph" w:styleId="ad">
    <w:name w:val="annotation text"/>
    <w:basedOn w:val="a"/>
    <w:link w:val="ae"/>
    <w:uiPriority w:val="99"/>
    <w:unhideWhenUsed/>
    <w:rsid w:val="004F54B9"/>
    <w:pPr>
      <w:spacing w:line="240" w:lineRule="auto"/>
    </w:pPr>
    <w:rPr>
      <w:sz w:val="20"/>
      <w:szCs w:val="20"/>
    </w:rPr>
  </w:style>
  <w:style w:type="character" w:styleId="ae" w:customStyle="1">
    <w:name w:val="Текст примечания Знак"/>
    <w:basedOn w:val="a0"/>
    <w:link w:val="ad"/>
    <w:uiPriority w:val="99"/>
    <w:rsid w:val="004F54B9"/>
    <w:rPr>
      <w:sz w:val="20"/>
      <w:szCs w:val="20"/>
    </w:rPr>
  </w:style>
  <w:style w:type="paragraph" w:styleId="af">
    <w:name w:val="annotation subject"/>
    <w:basedOn w:val="ad"/>
    <w:next w:val="ad"/>
    <w:link w:val="af0"/>
    <w:uiPriority w:val="99"/>
    <w:semiHidden/>
    <w:unhideWhenUsed/>
    <w:rsid w:val="004F54B9"/>
    <w:rPr>
      <w:b/>
      <w:bCs/>
    </w:rPr>
  </w:style>
  <w:style w:type="character" w:styleId="af0" w:customStyle="1">
    <w:name w:val="Тема примечания Знак"/>
    <w:basedOn w:val="ae"/>
    <w:link w:val="af"/>
    <w:uiPriority w:val="99"/>
    <w:semiHidden/>
    <w:rsid w:val="004F54B9"/>
    <w:rPr>
      <w:b/>
      <w:bCs/>
      <w:sz w:val="20"/>
      <w:szCs w:val="20"/>
    </w:rPr>
  </w:style>
  <w:style w:type="paragraph" w:styleId="af1">
    <w:name w:val="Revision"/>
    <w:hidden/>
    <w:uiPriority w:val="99"/>
    <w:semiHidden/>
    <w:rsid w:val="003C1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379">
      <w:bodyDiv w:val="1"/>
      <w:marLeft w:val="0"/>
      <w:marRight w:val="0"/>
      <w:marTop w:val="0"/>
      <w:marBottom w:val="0"/>
      <w:divBdr>
        <w:top w:val="none" w:sz="0" w:space="0" w:color="auto"/>
        <w:left w:val="none" w:sz="0" w:space="0" w:color="auto"/>
        <w:bottom w:val="none" w:sz="0" w:space="0" w:color="auto"/>
        <w:right w:val="none" w:sz="0" w:space="0" w:color="auto"/>
      </w:divBdr>
    </w:div>
    <w:div w:id="393090744">
      <w:bodyDiv w:val="1"/>
      <w:marLeft w:val="0"/>
      <w:marRight w:val="0"/>
      <w:marTop w:val="0"/>
      <w:marBottom w:val="0"/>
      <w:divBdr>
        <w:top w:val="none" w:sz="0" w:space="0" w:color="auto"/>
        <w:left w:val="none" w:sz="0" w:space="0" w:color="auto"/>
        <w:bottom w:val="none" w:sz="0" w:space="0" w:color="auto"/>
        <w:right w:val="none" w:sz="0" w:space="0" w:color="auto"/>
      </w:divBdr>
    </w:div>
    <w:div w:id="478033039">
      <w:bodyDiv w:val="1"/>
      <w:marLeft w:val="0"/>
      <w:marRight w:val="0"/>
      <w:marTop w:val="0"/>
      <w:marBottom w:val="0"/>
      <w:divBdr>
        <w:top w:val="none" w:sz="0" w:space="0" w:color="auto"/>
        <w:left w:val="none" w:sz="0" w:space="0" w:color="auto"/>
        <w:bottom w:val="none" w:sz="0" w:space="0" w:color="auto"/>
        <w:right w:val="none" w:sz="0" w:space="0" w:color="auto"/>
      </w:divBdr>
      <w:divsChild>
        <w:div w:id="1858545100">
          <w:marLeft w:val="0"/>
          <w:marRight w:val="0"/>
          <w:marTop w:val="0"/>
          <w:marBottom w:val="0"/>
          <w:divBdr>
            <w:top w:val="none" w:sz="0" w:space="0" w:color="auto"/>
            <w:left w:val="none" w:sz="0" w:space="0" w:color="auto"/>
            <w:bottom w:val="none" w:sz="0" w:space="0" w:color="auto"/>
            <w:right w:val="none" w:sz="0" w:space="0" w:color="auto"/>
          </w:divBdr>
          <w:divsChild>
            <w:div w:id="1214538249">
              <w:marLeft w:val="0"/>
              <w:marRight w:val="0"/>
              <w:marTop w:val="0"/>
              <w:marBottom w:val="0"/>
              <w:divBdr>
                <w:top w:val="none" w:sz="0" w:space="0" w:color="auto"/>
                <w:left w:val="none" w:sz="0" w:space="0" w:color="auto"/>
                <w:bottom w:val="none" w:sz="0" w:space="0" w:color="auto"/>
                <w:right w:val="none" w:sz="0" w:space="0" w:color="auto"/>
              </w:divBdr>
            </w:div>
            <w:div w:id="6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418">
      <w:bodyDiv w:val="1"/>
      <w:marLeft w:val="0"/>
      <w:marRight w:val="0"/>
      <w:marTop w:val="0"/>
      <w:marBottom w:val="0"/>
      <w:divBdr>
        <w:top w:val="none" w:sz="0" w:space="0" w:color="auto"/>
        <w:left w:val="none" w:sz="0" w:space="0" w:color="auto"/>
        <w:bottom w:val="none" w:sz="0" w:space="0" w:color="auto"/>
        <w:right w:val="none" w:sz="0" w:space="0" w:color="auto"/>
      </w:divBdr>
    </w:div>
    <w:div w:id="496697630">
      <w:bodyDiv w:val="1"/>
      <w:marLeft w:val="0"/>
      <w:marRight w:val="0"/>
      <w:marTop w:val="0"/>
      <w:marBottom w:val="0"/>
      <w:divBdr>
        <w:top w:val="none" w:sz="0" w:space="0" w:color="auto"/>
        <w:left w:val="none" w:sz="0" w:space="0" w:color="auto"/>
        <w:bottom w:val="none" w:sz="0" w:space="0" w:color="auto"/>
        <w:right w:val="none" w:sz="0" w:space="0" w:color="auto"/>
      </w:divBdr>
    </w:div>
    <w:div w:id="809437852">
      <w:bodyDiv w:val="1"/>
      <w:marLeft w:val="0"/>
      <w:marRight w:val="0"/>
      <w:marTop w:val="0"/>
      <w:marBottom w:val="0"/>
      <w:divBdr>
        <w:top w:val="none" w:sz="0" w:space="0" w:color="auto"/>
        <w:left w:val="none" w:sz="0" w:space="0" w:color="auto"/>
        <w:bottom w:val="none" w:sz="0" w:space="0" w:color="auto"/>
        <w:right w:val="none" w:sz="0" w:space="0" w:color="auto"/>
      </w:divBdr>
    </w:div>
    <w:div w:id="1205949154">
      <w:bodyDiv w:val="1"/>
      <w:marLeft w:val="0"/>
      <w:marRight w:val="0"/>
      <w:marTop w:val="0"/>
      <w:marBottom w:val="0"/>
      <w:divBdr>
        <w:top w:val="none" w:sz="0" w:space="0" w:color="auto"/>
        <w:left w:val="none" w:sz="0" w:space="0" w:color="auto"/>
        <w:bottom w:val="none" w:sz="0" w:space="0" w:color="auto"/>
        <w:right w:val="none" w:sz="0" w:space="0" w:color="auto"/>
      </w:divBdr>
    </w:div>
    <w:div w:id="1473911633">
      <w:bodyDiv w:val="1"/>
      <w:marLeft w:val="0"/>
      <w:marRight w:val="0"/>
      <w:marTop w:val="0"/>
      <w:marBottom w:val="0"/>
      <w:divBdr>
        <w:top w:val="none" w:sz="0" w:space="0" w:color="auto"/>
        <w:left w:val="none" w:sz="0" w:space="0" w:color="auto"/>
        <w:bottom w:val="none" w:sz="0" w:space="0" w:color="auto"/>
        <w:right w:val="none" w:sz="0" w:space="0" w:color="auto"/>
      </w:divBdr>
    </w:div>
    <w:div w:id="1661693230">
      <w:bodyDiv w:val="1"/>
      <w:marLeft w:val="0"/>
      <w:marRight w:val="0"/>
      <w:marTop w:val="0"/>
      <w:marBottom w:val="0"/>
      <w:divBdr>
        <w:top w:val="none" w:sz="0" w:space="0" w:color="auto"/>
        <w:left w:val="none" w:sz="0" w:space="0" w:color="auto"/>
        <w:bottom w:val="none" w:sz="0" w:space="0" w:color="auto"/>
        <w:right w:val="none" w:sz="0" w:space="0" w:color="auto"/>
      </w:divBdr>
      <w:divsChild>
        <w:div w:id="1545749922">
          <w:marLeft w:val="0"/>
          <w:marRight w:val="0"/>
          <w:marTop w:val="0"/>
          <w:marBottom w:val="0"/>
          <w:divBdr>
            <w:top w:val="none" w:sz="0" w:space="0" w:color="auto"/>
            <w:left w:val="none" w:sz="0" w:space="0" w:color="auto"/>
            <w:bottom w:val="none" w:sz="0" w:space="0" w:color="auto"/>
            <w:right w:val="none" w:sz="0" w:space="0" w:color="auto"/>
          </w:divBdr>
          <w:divsChild>
            <w:div w:id="46072081">
              <w:marLeft w:val="0"/>
              <w:marRight w:val="0"/>
              <w:marTop w:val="0"/>
              <w:marBottom w:val="0"/>
              <w:divBdr>
                <w:top w:val="none" w:sz="0" w:space="0" w:color="auto"/>
                <w:left w:val="none" w:sz="0" w:space="0" w:color="auto"/>
                <w:bottom w:val="none" w:sz="0" w:space="0" w:color="auto"/>
                <w:right w:val="none" w:sz="0" w:space="0" w:color="auto"/>
              </w:divBdr>
            </w:div>
            <w:div w:id="56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Props1.xml><?xml version="1.0" encoding="utf-8"?>
<ds:datastoreItem xmlns:ds="http://schemas.openxmlformats.org/officeDocument/2006/customXml" ds:itemID="{BFFD5200-512B-4C2A-871B-193FB7EB3D15}">
  <ds:schemaRefs>
    <ds:schemaRef ds:uri="http://schemas.openxmlformats.org/officeDocument/2006/bibliography"/>
  </ds:schemaRefs>
</ds:datastoreItem>
</file>

<file path=customXml/itemProps2.xml><?xml version="1.0" encoding="utf-8"?>
<ds:datastoreItem xmlns:ds="http://schemas.openxmlformats.org/officeDocument/2006/customXml" ds:itemID="{94F40B23-C5B4-40BA-AC59-89ADC17B7711}"/>
</file>

<file path=customXml/itemProps3.xml><?xml version="1.0" encoding="utf-8"?>
<ds:datastoreItem xmlns:ds="http://schemas.openxmlformats.org/officeDocument/2006/customXml" ds:itemID="{1CAF2A06-A4EB-4785-9689-23F07BEB2C67}">
  <ds:schemaRefs>
    <ds:schemaRef ds:uri="http://schemas.microsoft.com/sharepoint/v3/contenttype/forms"/>
  </ds:schemaRefs>
</ds:datastoreItem>
</file>

<file path=customXml/itemProps4.xml><?xml version="1.0" encoding="utf-8"?>
<ds:datastoreItem xmlns:ds="http://schemas.openxmlformats.org/officeDocument/2006/customXml" ds:itemID="{56CD83A3-24EB-4932-AAD7-C4B7107405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UNHCR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DiPretoro</dc:creator>
  <cp:keywords/>
  <dc:description/>
  <cp:lastModifiedBy>Kristof Benedek Horvath</cp:lastModifiedBy>
  <cp:revision>5</cp:revision>
  <cp:lastPrinted>2019-07-18T08:14:00Z</cp:lastPrinted>
  <dcterms:created xsi:type="dcterms:W3CDTF">2024-02-05T14:06:00Z</dcterms:created>
  <dcterms:modified xsi:type="dcterms:W3CDTF">2024-02-09T10:41:37Z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1f58950ea6d7adcd5185aaa4a694b1dee0cd3527ca0afc9eba295bba13dc3ecb</vt:lpwstr>
  </property>
  <property fmtid="{D5CDD505-2E9C-101B-9397-08002B2CF9AE}" pid="4" name="MediaServiceImageTags">
    <vt:lpwstr/>
  </property>
</Properties>
</file>